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4987" w14:textId="77777777" w:rsidR="009710A9" w:rsidRPr="00FD389A" w:rsidRDefault="009710A9" w:rsidP="009710A9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0E1F7A"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  <w:t>附件</w:t>
      </w:r>
      <w:r w:rsidRPr="000E1F7A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1</w:t>
      </w:r>
    </w:p>
    <w:p w14:paraId="35B48BF2" w14:textId="77777777" w:rsidR="009710A9" w:rsidRPr="000E1F7A" w:rsidRDefault="009710A9" w:rsidP="009710A9">
      <w:pPr>
        <w:widowControl/>
        <w:jc w:val="center"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</w:pPr>
      <w:r w:rsidRPr="000E1F7A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2018</w:t>
      </w:r>
      <w:r w:rsidRPr="000E1F7A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年</w:t>
      </w:r>
      <w:r w:rsidRPr="000E1F7A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“</w:t>
      </w:r>
      <w:r w:rsidRPr="000E1F7A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仙桃杯</w:t>
      </w:r>
      <w:r w:rsidRPr="000E1F7A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”</w:t>
      </w:r>
      <w:r w:rsidRPr="000E1F7A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重庆青年创新创业大赛竞赛规则</w:t>
      </w:r>
    </w:p>
    <w:p w14:paraId="6A699CD3" w14:textId="77777777" w:rsidR="009710A9" w:rsidRDefault="009710A9" w:rsidP="009710A9">
      <w:pPr>
        <w:widowControl/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</w:pPr>
      <w:r w:rsidRPr="000E1F7A"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  <w:t>一、赛事组织规范</w:t>
      </w:r>
    </w:p>
    <w:p w14:paraId="70B249A7" w14:textId="77777777" w:rsidR="009710A9" w:rsidRDefault="009710A9" w:rsidP="009710A9">
      <w:pPr>
        <w:ind w:firstLineChars="200" w:firstLine="640"/>
        <w:rPr>
          <w:rFonts w:ascii="方正楷体_GBK" w:eastAsia="方正楷体_GBK" w:hAnsi="宋体" w:cs="宋体"/>
          <w:color w:val="000000"/>
          <w:kern w:val="0"/>
          <w:sz w:val="32"/>
          <w:szCs w:val="32"/>
        </w:rPr>
      </w:pPr>
      <w:r w:rsidRPr="000E1F7A">
        <w:rPr>
          <w:rFonts w:ascii="方正楷体_GBK" w:eastAsia="方正楷体_GBK" w:hAnsi="宋体" w:cs="宋体"/>
          <w:color w:val="000000"/>
          <w:kern w:val="0"/>
          <w:sz w:val="32"/>
          <w:szCs w:val="32"/>
        </w:rPr>
        <w:t>（一）参赛者报名</w:t>
      </w:r>
    </w:p>
    <w:p w14:paraId="02C0874E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参赛者须在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“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创青春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”</w:t>
      </w: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APP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注册并提交相关资料，提交视频同时登录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“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创青春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”</w:t>
      </w: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APP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注册并提交相关资料。</w:t>
      </w:r>
    </w:p>
    <w:p w14:paraId="2F1363B9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参赛者在报名表中所选择的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“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参赛地区</w:t>
      </w:r>
      <w:r w:rsidRPr="000E1F7A">
        <w:rPr>
          <w:rFonts w:ascii="宋体" w:eastAsia="宋体" w:hAnsi="宋体" w:cs="Times New Roman"/>
          <w:color w:val="000000"/>
          <w:kern w:val="0"/>
          <w:sz w:val="32"/>
          <w:szCs w:val="32"/>
        </w:rPr>
        <w:t>”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，即为该参赛者地区赛的参赛地。</w:t>
      </w:r>
    </w:p>
    <w:p w14:paraId="15E58661" w14:textId="77777777" w:rsidR="009710A9" w:rsidRDefault="009710A9" w:rsidP="009710A9">
      <w:pPr>
        <w:widowControl/>
        <w:ind w:firstLineChars="200" w:firstLine="640"/>
        <w:rPr>
          <w:rFonts w:ascii="方正楷体_GBK" w:eastAsia="方正楷体_GBK" w:hAnsi="宋体" w:cs="宋体"/>
          <w:color w:val="000000"/>
          <w:kern w:val="0"/>
          <w:sz w:val="32"/>
          <w:szCs w:val="32"/>
        </w:rPr>
      </w:pPr>
      <w:r w:rsidRPr="000E1F7A">
        <w:rPr>
          <w:rFonts w:ascii="方正楷体_GBK" w:eastAsia="方正楷体_GBK" w:hAnsi="宋体" w:cs="宋体"/>
          <w:color w:val="000000"/>
          <w:kern w:val="0"/>
          <w:sz w:val="32"/>
          <w:szCs w:val="32"/>
        </w:rPr>
        <w:t>（二）评审委员会的产生</w:t>
      </w:r>
    </w:p>
    <w:p w14:paraId="2160FD60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评审委员会由创业导师、专家学者、投资人、创业园区负责人组成。</w:t>
      </w:r>
    </w:p>
    <w:p w14:paraId="20E4FFF4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创业导师由各合作创业服务机构和各地团组织推荐，须经大赛组委会审核确认。</w:t>
      </w:r>
    </w:p>
    <w:p w14:paraId="0C3BF056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专家学者由大赛组委会定向邀请。</w:t>
      </w:r>
    </w:p>
    <w:p w14:paraId="727FCBA9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投资人由大赛组委会定向邀请及各合作机构推荐，经大赛组委会资格审核后确定。</w:t>
      </w:r>
    </w:p>
    <w:p w14:paraId="2BB509FB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创业园区负责人从全国青年创业示范园区中产生，由大赛组委会定向邀请。</w:t>
      </w:r>
    </w:p>
    <w:p w14:paraId="5B4CB820" w14:textId="77777777" w:rsidR="009710A9" w:rsidRDefault="009710A9" w:rsidP="009710A9">
      <w:pPr>
        <w:widowControl/>
        <w:ind w:firstLineChars="200" w:firstLine="640"/>
        <w:rPr>
          <w:rFonts w:ascii="方正楷体_GBK" w:eastAsia="方正楷体_GBK" w:hAnsi="宋体" w:cs="宋体"/>
          <w:color w:val="000000"/>
          <w:kern w:val="0"/>
          <w:sz w:val="32"/>
          <w:szCs w:val="32"/>
        </w:rPr>
      </w:pPr>
      <w:r w:rsidRPr="000E1F7A">
        <w:rPr>
          <w:rFonts w:ascii="方正楷体_GBK" w:eastAsia="方正楷体_GBK" w:hAnsi="宋体" w:cs="宋体"/>
          <w:color w:val="000000"/>
          <w:kern w:val="0"/>
          <w:sz w:val="32"/>
          <w:szCs w:val="32"/>
        </w:rPr>
        <w:t>（三）大赛评委</w:t>
      </w:r>
    </w:p>
    <w:p w14:paraId="29408A94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按照每场比赛不少于</w:t>
      </w: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5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名评委，评委人数为单数。</w:t>
      </w:r>
    </w:p>
    <w:p w14:paraId="2C111946" w14:textId="77777777" w:rsidR="009710A9" w:rsidRDefault="009710A9" w:rsidP="009710A9">
      <w:pPr>
        <w:widowControl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2.</w:t>
      </w: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从对该地区有投资意向的投资人，以及专家学者、创业导师、创业园区负责人中产生。</w:t>
      </w:r>
    </w:p>
    <w:p w14:paraId="27034D2D" w14:textId="77777777" w:rsidR="009710A9" w:rsidRPr="000E1F7A" w:rsidRDefault="009710A9" w:rsidP="009710A9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 w:rsidRPr="000E1F7A"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  <w:t>二、评审标准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5685"/>
        <w:gridCol w:w="1605"/>
      </w:tblGrid>
      <w:tr w:rsidR="009710A9" w:rsidRPr="000E1F7A" w14:paraId="3F1253E6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7A69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E1F7A">
              <w:rPr>
                <w:rFonts w:ascii="方正黑体_GBK" w:eastAsia="方正黑体_GBK" w:hAnsi="宋体" w:cs="宋体"/>
                <w:b/>
                <w:color w:val="000000"/>
                <w:kern w:val="0"/>
                <w:sz w:val="32"/>
                <w:szCs w:val="32"/>
              </w:rPr>
              <w:t>评审项目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D76C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E1F7A">
              <w:rPr>
                <w:rFonts w:ascii="方正黑体_GBK" w:eastAsia="方正黑体_GBK" w:hAnsi="宋体" w:cs="宋体"/>
                <w:b/>
                <w:color w:val="000000"/>
                <w:kern w:val="0"/>
                <w:sz w:val="32"/>
                <w:szCs w:val="32"/>
              </w:rPr>
              <w:t>主要考察指标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3CCC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E1F7A">
              <w:rPr>
                <w:rFonts w:ascii="方正黑体_GBK" w:eastAsia="方正黑体_GBK" w:hAnsi="宋体" w:cs="宋体"/>
                <w:b/>
                <w:color w:val="000000"/>
                <w:kern w:val="0"/>
                <w:sz w:val="32"/>
                <w:szCs w:val="32"/>
              </w:rPr>
              <w:t>评分比重</w:t>
            </w:r>
          </w:p>
        </w:tc>
      </w:tr>
      <w:tr w:rsidR="009710A9" w:rsidRPr="000E1F7A" w14:paraId="5AF08DCB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66B6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功能定位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2AE2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项目定位、产品功能、目标用户、商业</w:t>
            </w:r>
            <w:r w:rsidRPr="000E1F7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模式等准确性、可行性、创新性。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06FB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30%</w:t>
            </w:r>
          </w:p>
        </w:tc>
      </w:tr>
      <w:tr w:rsidR="009710A9" w:rsidRPr="000E1F7A" w14:paraId="5E2BA635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0F1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市场前景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527B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产业背景、市场需求、竞争策略、发展</w:t>
            </w:r>
            <w:r w:rsidRPr="000E1F7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前景等前瞻性、成长性、发展性。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05DB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20%</w:t>
            </w:r>
          </w:p>
        </w:tc>
      </w:tr>
      <w:tr w:rsidR="009710A9" w:rsidRPr="000E1F7A" w14:paraId="4683A813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EA3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财务运营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35D3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融资情况、盈利模式、财务管理、风险</w:t>
            </w:r>
            <w:r w:rsidRPr="000E1F7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规避等稳定性、合理性、持续性。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94A1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20%</w:t>
            </w:r>
          </w:p>
        </w:tc>
      </w:tr>
      <w:tr w:rsidR="009710A9" w:rsidRPr="000E1F7A" w14:paraId="575CA0AF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B499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团队素质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274D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人员构成、资历背景、能力素质、团队</w:t>
            </w:r>
            <w:r w:rsidRPr="000E1F7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合作等完整性、互补性、协同性。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8705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20%</w:t>
            </w:r>
          </w:p>
        </w:tc>
      </w:tr>
      <w:tr w:rsidR="009710A9" w:rsidRPr="000E1F7A" w14:paraId="02E9BD4D" w14:textId="77777777" w:rsidTr="00647C0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98F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社会效益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F094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创业带动就业、服务群众脱贫致富、支</w:t>
            </w:r>
            <w:r w:rsidRPr="000E1F7A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持社会</w:t>
            </w:r>
            <w:proofErr w:type="gramEnd"/>
            <w:r w:rsidRPr="000E1F7A"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  <w:t>公益等针对性、公益性、导向性。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1822" w14:textId="77777777" w:rsidR="009710A9" w:rsidRPr="000E1F7A" w:rsidRDefault="009710A9" w:rsidP="00647C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1F7A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10%</w:t>
            </w:r>
          </w:p>
        </w:tc>
      </w:tr>
    </w:tbl>
    <w:p w14:paraId="5C0FEA7E" w14:textId="77777777" w:rsidR="009710A9" w:rsidRDefault="009710A9" w:rsidP="009710A9">
      <w:pPr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</w:pPr>
      <w:r w:rsidRPr="000E1F7A">
        <w:rPr>
          <w:rFonts w:ascii="宋体" w:eastAsia="宋体" w:hAnsi="宋体" w:cs="宋体"/>
          <w:kern w:val="0"/>
          <w:sz w:val="24"/>
          <w:szCs w:val="24"/>
        </w:rPr>
        <w:br/>
      </w:r>
      <w:r w:rsidRPr="00FD389A"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  <w:t>三、注意事项</w:t>
      </w:r>
    </w:p>
    <w:p w14:paraId="69A3D477" w14:textId="77777777" w:rsidR="009710A9" w:rsidRDefault="009710A9" w:rsidP="009710A9">
      <w:pPr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（一）比赛期间，遵守比赛秩序，服从大赛组委会的安排，严格按照分组参加比赛。</w:t>
      </w:r>
    </w:p>
    <w:p w14:paraId="4D1AD144" w14:textId="77777777" w:rsidR="009710A9" w:rsidRDefault="009710A9" w:rsidP="009710A9">
      <w:pPr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（二）参赛企业、团队提交的参赛材料须真实完整、合法有效，无虚假和侵犯第三方权益的内容；各团组织应按照通知要求，对参赛项目和参赛人员进行严格把关。</w:t>
      </w:r>
    </w:p>
    <w:p w14:paraId="18DAF718" w14:textId="77777777" w:rsidR="009710A9" w:rsidRDefault="009710A9" w:rsidP="009710A9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0E1F7A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lastRenderedPageBreak/>
        <w:t>（三）参赛企业、团队可申请携带自己的产品在现场进行演示，以取得最佳效果。</w:t>
      </w:r>
    </w:p>
    <w:p w14:paraId="4992324D" w14:textId="1BCC47F8" w:rsidR="0076489E" w:rsidRPr="009710A9" w:rsidRDefault="001B304C">
      <w:pPr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76489E" w:rsidRPr="0097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276D" w14:textId="77777777" w:rsidR="001B304C" w:rsidRDefault="001B304C" w:rsidP="009710A9">
      <w:r>
        <w:separator/>
      </w:r>
    </w:p>
  </w:endnote>
  <w:endnote w:type="continuationSeparator" w:id="0">
    <w:p w14:paraId="049D611D" w14:textId="77777777" w:rsidR="001B304C" w:rsidRDefault="001B304C" w:rsidP="0097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473F2" w14:textId="77777777" w:rsidR="001B304C" w:rsidRDefault="001B304C" w:rsidP="009710A9">
      <w:r>
        <w:separator/>
      </w:r>
    </w:p>
  </w:footnote>
  <w:footnote w:type="continuationSeparator" w:id="0">
    <w:p w14:paraId="4A0BC26A" w14:textId="77777777" w:rsidR="001B304C" w:rsidRDefault="001B304C" w:rsidP="0097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C"/>
    <w:rsid w:val="000951BA"/>
    <w:rsid w:val="001B304C"/>
    <w:rsid w:val="008B1ABA"/>
    <w:rsid w:val="009710A9"/>
    <w:rsid w:val="00973665"/>
    <w:rsid w:val="00A0111C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0CAA"/>
  <w15:chartTrackingRefBased/>
  <w15:docId w15:val="{9FEAE9BD-D7F5-45D7-A725-1370969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2</cp:revision>
  <dcterms:created xsi:type="dcterms:W3CDTF">2018-06-19T11:14:00Z</dcterms:created>
  <dcterms:modified xsi:type="dcterms:W3CDTF">2018-06-19T11:14:00Z</dcterms:modified>
</cp:coreProperties>
</file>