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F8" w:rsidRPr="0012315C" w:rsidRDefault="007068F8" w:rsidP="007068F8">
      <w:pPr>
        <w:spacing w:line="360" w:lineRule="auto"/>
        <w:rPr>
          <w:rFonts w:ascii="黑体" w:eastAsia="黑体" w:hAnsi="宋体" w:cs="宋体"/>
          <w:sz w:val="32"/>
          <w:szCs w:val="32"/>
        </w:rPr>
      </w:pPr>
      <w:r w:rsidRPr="0012315C">
        <w:rPr>
          <w:rFonts w:ascii="黑体" w:eastAsia="黑体" w:hAnsi="宋体" w:cs="宋体" w:hint="eastAsia"/>
          <w:sz w:val="32"/>
          <w:szCs w:val="32"/>
        </w:rPr>
        <w:t>附件</w:t>
      </w:r>
      <w:r w:rsidR="00A20059">
        <w:rPr>
          <w:rFonts w:ascii="黑体" w:eastAsia="黑体" w:hAnsi="宋体" w:cs="宋体" w:hint="eastAsia"/>
          <w:sz w:val="32"/>
          <w:szCs w:val="32"/>
        </w:rPr>
        <w:t>4</w:t>
      </w:r>
    </w:p>
    <w:p w:rsidR="007068F8" w:rsidRPr="00E04F60" w:rsidRDefault="007068F8" w:rsidP="00E04F60">
      <w:pPr>
        <w:spacing w:before="240" w:after="60" w:line="360" w:lineRule="auto"/>
        <w:jc w:val="center"/>
        <w:outlineLvl w:val="0"/>
        <w:rPr>
          <w:rFonts w:ascii="方正小标宋简体" w:eastAsia="方正小标宋简体" w:hAnsi="Cambria" w:cs="Times New Roman"/>
          <w:bCs/>
          <w:sz w:val="36"/>
          <w:szCs w:val="36"/>
        </w:rPr>
      </w:pPr>
      <w:r>
        <w:rPr>
          <w:rFonts w:ascii="方正小标宋简体" w:eastAsia="方正小标宋简体" w:hAnsi="Cambria" w:cs="Times New Roman" w:hint="eastAsia"/>
          <w:bCs/>
          <w:sz w:val="36"/>
          <w:szCs w:val="36"/>
        </w:rPr>
        <w:t>科普知识题库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挂在壁墙上的石英钟，当电池的电能耗尽而停止走动时，其秒针往往停在在刻度盘上“9”的位置。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火车铁轨南面的 磨损得比另一面要严重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Slinky</w:t>
      </w:r>
      <w:r w:rsidRPr="00C469D8">
        <w:rPr>
          <w:rFonts w:ascii="仿宋_GB2312" w:eastAsia="仿宋_GB2312" w:hAnsi="仿宋" w:hint="eastAsia"/>
          <w:sz w:val="28"/>
          <w:szCs w:val="32"/>
        </w:rPr>
        <w:t>（一种螺旋弹簧）下楼梯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纸盒烧水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雪花的形成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磁铁从铜铸管中通过</w:t>
      </w:r>
      <w:r w:rsidRPr="00C469D8">
        <w:rPr>
          <w:rFonts w:ascii="仿宋_GB2312" w:eastAsia="仿宋_GB2312" w:hAnsi="仿宋" w:hint="eastAsia"/>
          <w:sz w:val="28"/>
          <w:szCs w:val="32"/>
        </w:rPr>
        <w:t>，</w:t>
      </w:r>
      <w:r w:rsidRPr="00C469D8">
        <w:rPr>
          <w:rFonts w:ascii="仿宋_GB2312" w:eastAsia="仿宋_GB2312" w:hAnsi="仿宋"/>
          <w:sz w:val="28"/>
          <w:szCs w:val="32"/>
        </w:rPr>
        <w:t>自由落体变慢了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非牛顿液体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火柴的原理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侯氏制碱法</w:t>
      </w:r>
      <w:proofErr w:type="gramStart"/>
      <w:r w:rsidRPr="00C469D8">
        <w:rPr>
          <w:rFonts w:ascii="仿宋_GB2312" w:eastAsia="仿宋_GB2312" w:hAnsi="仿宋" w:hint="eastAsia"/>
          <w:sz w:val="28"/>
          <w:szCs w:val="32"/>
        </w:rPr>
        <w:t>法</w:t>
      </w:r>
      <w:proofErr w:type="gramEnd"/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单向透视玻璃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蔗糖与浓硫酸“黑面包”反应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三门问题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3D</w:t>
      </w:r>
      <w:r w:rsidRPr="00C469D8">
        <w:rPr>
          <w:rFonts w:ascii="仿宋_GB2312" w:eastAsia="仿宋_GB2312" w:hAnsi="仿宋" w:hint="eastAsia"/>
          <w:sz w:val="28"/>
          <w:szCs w:val="32"/>
        </w:rPr>
        <w:t>打印机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毛细现象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刷脸技术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proofErr w:type="gramStart"/>
      <w:r w:rsidRPr="00C469D8">
        <w:rPr>
          <w:rFonts w:ascii="仿宋_GB2312" w:eastAsia="仿宋_GB2312" w:hAnsi="仿宋" w:hint="eastAsia"/>
          <w:sz w:val="28"/>
          <w:szCs w:val="32"/>
        </w:rPr>
        <w:t>二维码技术</w:t>
      </w:r>
      <w:proofErr w:type="gramEnd"/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无线充电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55</w:t>
      </w:r>
      <w:r w:rsidRPr="00C469D8">
        <w:rPr>
          <w:rFonts w:ascii="仿宋_GB2312" w:eastAsia="仿宋_GB2312" w:hAnsi="仿宋" w:hint="eastAsia"/>
          <w:sz w:val="28"/>
          <w:szCs w:val="32"/>
        </w:rPr>
        <w:t>度水杯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薛定</w:t>
      </w:r>
      <w:proofErr w:type="gramStart"/>
      <w:r w:rsidRPr="00C469D8">
        <w:rPr>
          <w:rFonts w:ascii="仿宋_GB2312" w:eastAsia="仿宋_GB2312" w:hAnsi="仿宋" w:hint="eastAsia"/>
          <w:sz w:val="28"/>
          <w:szCs w:val="32"/>
        </w:rPr>
        <w:t>谔</w:t>
      </w:r>
      <w:proofErr w:type="gramEnd"/>
      <w:r w:rsidRPr="00C469D8">
        <w:rPr>
          <w:rFonts w:ascii="仿宋_GB2312" w:eastAsia="仿宋_GB2312" w:hAnsi="仿宋" w:hint="eastAsia"/>
          <w:sz w:val="28"/>
          <w:szCs w:val="32"/>
        </w:rPr>
        <w:t>的猫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城市热岛现象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bookmarkStart w:id="0" w:name="_GoBack"/>
      <w:bookmarkEnd w:id="0"/>
      <w:r w:rsidRPr="00C469D8">
        <w:rPr>
          <w:rFonts w:ascii="仿宋_GB2312" w:eastAsia="仿宋_GB2312" w:hAnsi="仿宋" w:hint="eastAsia"/>
          <w:sz w:val="28"/>
          <w:szCs w:val="32"/>
        </w:rPr>
        <w:t>极光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lastRenderedPageBreak/>
        <w:t>环天顶弧</w:t>
      </w:r>
      <w:r w:rsidRPr="00C469D8">
        <w:rPr>
          <w:rFonts w:ascii="Calibri" w:eastAsia="仿宋_GB2312" w:hAnsi="Calibri" w:cs="Calibri"/>
          <w:sz w:val="28"/>
          <w:szCs w:val="32"/>
        </w:rPr>
        <w:t> 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幻日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太阳黑子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虹吸现象及其原理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蝴蝶效应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心形符号的来源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自截现象（蜥蜴断尾）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地转偏向力的形成原因及其在生活中的现象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晕车的原因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/>
          <w:sz w:val="28"/>
          <w:szCs w:val="32"/>
        </w:rPr>
        <w:t>微波炉加热原理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电视电脑显示器成像原理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疫苗原理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空调制冷制热原理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水泵气泵工作原理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变压器原理</w:t>
      </w:r>
    </w:p>
    <w:p w:rsidR="00683A59" w:rsidRPr="00C469D8" w:rsidRDefault="00683A59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遥控板遥控原理</w:t>
      </w:r>
    </w:p>
    <w:p w:rsidR="00683A59" w:rsidRPr="00C469D8" w:rsidRDefault="00CA0125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电子</w:t>
      </w:r>
      <w:proofErr w:type="gramStart"/>
      <w:r w:rsidRPr="00C469D8">
        <w:rPr>
          <w:rFonts w:ascii="仿宋_GB2312" w:eastAsia="仿宋_GB2312" w:hAnsi="仿宋" w:hint="eastAsia"/>
          <w:sz w:val="28"/>
          <w:szCs w:val="32"/>
        </w:rPr>
        <w:t>眼如何</w:t>
      </w:r>
      <w:proofErr w:type="gramEnd"/>
      <w:r w:rsidRPr="00C469D8">
        <w:rPr>
          <w:rFonts w:ascii="仿宋_GB2312" w:eastAsia="仿宋_GB2312" w:hAnsi="仿宋" w:hint="eastAsia"/>
          <w:sz w:val="28"/>
          <w:szCs w:val="32"/>
        </w:rPr>
        <w:t>测速</w:t>
      </w:r>
    </w:p>
    <w:p w:rsidR="00CA0125" w:rsidRPr="00C469D8" w:rsidRDefault="00CA0125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福</w:t>
      </w:r>
      <w:proofErr w:type="gramStart"/>
      <w:r w:rsidRPr="00C469D8">
        <w:rPr>
          <w:rFonts w:ascii="仿宋_GB2312" w:eastAsia="仿宋_GB2312" w:hAnsi="仿宋" w:hint="eastAsia"/>
          <w:sz w:val="28"/>
          <w:szCs w:val="32"/>
        </w:rPr>
        <w:t>特猫工作</w:t>
      </w:r>
      <w:proofErr w:type="gramEnd"/>
      <w:r w:rsidRPr="00C469D8">
        <w:rPr>
          <w:rFonts w:ascii="仿宋_GB2312" w:eastAsia="仿宋_GB2312" w:hAnsi="仿宋" w:hint="eastAsia"/>
          <w:sz w:val="28"/>
          <w:szCs w:val="32"/>
        </w:rPr>
        <w:t>原理</w:t>
      </w:r>
    </w:p>
    <w:p w:rsidR="00CA0125" w:rsidRPr="00C469D8" w:rsidRDefault="00CA0125" w:rsidP="00C469D8">
      <w:pPr>
        <w:numPr>
          <w:ilvl w:val="0"/>
          <w:numId w:val="1"/>
        </w:numPr>
        <w:spacing w:after="0" w:line="560" w:lineRule="exact"/>
        <w:ind w:left="0" w:firstLine="0"/>
        <w:rPr>
          <w:rFonts w:ascii="仿宋_GB2312" w:eastAsia="仿宋_GB2312" w:hAnsi="仿宋"/>
          <w:sz w:val="28"/>
          <w:szCs w:val="32"/>
        </w:rPr>
      </w:pPr>
      <w:r w:rsidRPr="00C469D8">
        <w:rPr>
          <w:rFonts w:ascii="仿宋_GB2312" w:eastAsia="仿宋_GB2312" w:hAnsi="仿宋" w:hint="eastAsia"/>
          <w:sz w:val="28"/>
          <w:szCs w:val="32"/>
        </w:rPr>
        <w:t>海绵城市</w:t>
      </w:r>
    </w:p>
    <w:p w:rsidR="00683A59" w:rsidRPr="00683A59" w:rsidRDefault="00683A59" w:rsidP="00683A59">
      <w:pPr>
        <w:pStyle w:val="a7"/>
        <w:ind w:left="360" w:firstLineChars="0" w:firstLine="0"/>
        <w:rPr>
          <w:rFonts w:asciiTheme="minorEastAsia" w:hAnsiTheme="minorEastAsia"/>
          <w:b/>
        </w:rPr>
      </w:pPr>
    </w:p>
    <w:sectPr w:rsidR="00683A59" w:rsidRPr="00683A59" w:rsidSect="0097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32" w:rsidRDefault="00966332" w:rsidP="00683A59">
      <w:pPr>
        <w:spacing w:after="0"/>
      </w:pPr>
      <w:r>
        <w:separator/>
      </w:r>
    </w:p>
  </w:endnote>
  <w:endnote w:type="continuationSeparator" w:id="0">
    <w:p w:rsidR="00966332" w:rsidRDefault="00966332" w:rsidP="00683A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32" w:rsidRDefault="00966332" w:rsidP="00683A59">
      <w:pPr>
        <w:spacing w:after="0"/>
      </w:pPr>
      <w:r>
        <w:separator/>
      </w:r>
    </w:p>
  </w:footnote>
  <w:footnote w:type="continuationSeparator" w:id="0">
    <w:p w:rsidR="00966332" w:rsidRDefault="00966332" w:rsidP="00683A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479EB"/>
    <w:multiLevelType w:val="singleLevel"/>
    <w:tmpl w:val="5AD479EB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72474EF4"/>
    <w:multiLevelType w:val="hybridMultilevel"/>
    <w:tmpl w:val="2BC6C39A"/>
    <w:lvl w:ilvl="0" w:tplc="6FDE0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1"/>
    <w:lvlOverride w:ilvl="0">
      <w:lvl w:ilvl="0" w:tplc="6FDE0D4A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A61C5"/>
    <w:rsid w:val="00323B43"/>
    <w:rsid w:val="00377CB1"/>
    <w:rsid w:val="00381D4F"/>
    <w:rsid w:val="003D37D8"/>
    <w:rsid w:val="003D3D6C"/>
    <w:rsid w:val="00426133"/>
    <w:rsid w:val="004358AB"/>
    <w:rsid w:val="005E3AB4"/>
    <w:rsid w:val="00683A59"/>
    <w:rsid w:val="007068F8"/>
    <w:rsid w:val="008B7726"/>
    <w:rsid w:val="00966332"/>
    <w:rsid w:val="00A20059"/>
    <w:rsid w:val="00C10F50"/>
    <w:rsid w:val="00C469D8"/>
    <w:rsid w:val="00CA0125"/>
    <w:rsid w:val="00CC460F"/>
    <w:rsid w:val="00D31D50"/>
    <w:rsid w:val="00DD2AB9"/>
    <w:rsid w:val="00E04F60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3BA83"/>
  <w15:docId w15:val="{C2B75E89-C2DF-40D8-AB0B-BCE1426F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A5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A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A59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83A5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tanxun</dc:creator>
  <cp:keywords/>
  <dc:description/>
  <cp:lastModifiedBy>252160368@qq.com</cp:lastModifiedBy>
  <cp:revision>6</cp:revision>
  <dcterms:created xsi:type="dcterms:W3CDTF">2018-04-24T14:44:00Z</dcterms:created>
  <dcterms:modified xsi:type="dcterms:W3CDTF">2018-05-14T04:43:00Z</dcterms:modified>
</cp:coreProperties>
</file>