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AB" w:rsidRDefault="003E0606" w:rsidP="00B64F74">
      <w:pPr>
        <w:spacing w:after="0" w:line="261" w:lineRule="auto"/>
        <w:rPr>
          <w:rFonts w:eastAsiaTheme="minorEastAsia"/>
        </w:rPr>
      </w:pPr>
      <w:bookmarkStart w:id="0" w:name="_GoBack"/>
      <w:bookmarkEnd w:id="0"/>
      <w:r>
        <w:rPr>
          <w:rFonts w:ascii="FangSong" w:eastAsia="FangSong" w:hAnsi="FangSong" w:cs="FangSong"/>
          <w:sz w:val="28"/>
        </w:rPr>
        <w:t xml:space="preserve">附件4 </w:t>
      </w:r>
    </w:p>
    <w:p w:rsidR="003C2F9F" w:rsidRPr="00B64F74" w:rsidRDefault="003E0606" w:rsidP="00B64F74">
      <w:pPr>
        <w:spacing w:after="0" w:line="261" w:lineRule="auto"/>
        <w:ind w:leftChars="-64" w:rightChars="-220" w:right="-484" w:hangingChars="32" w:hanging="141"/>
        <w:rPr>
          <w:rFonts w:ascii="黑体" w:eastAsia="黑体" w:hAnsi="黑体"/>
        </w:rPr>
      </w:pPr>
      <w:r w:rsidRPr="00B64F74">
        <w:rPr>
          <w:rFonts w:ascii="黑体" w:eastAsia="黑体" w:hAnsi="黑体" w:cs="FangSong"/>
          <w:sz w:val="44"/>
        </w:rPr>
        <w:t>2018年微软“创新杯”全球学生科技大赛简介</w:t>
      </w:r>
    </w:p>
    <w:p w:rsidR="003C2F9F" w:rsidRPr="00B64F74" w:rsidRDefault="003E0606" w:rsidP="00B64F74">
      <w:pPr>
        <w:pStyle w:val="2"/>
        <w:spacing w:after="0" w:line="620" w:lineRule="exact"/>
        <w:ind w:left="-6" w:firstLineChars="200" w:firstLine="640"/>
        <w:rPr>
          <w:rFonts w:ascii="黑体" w:eastAsia="黑体" w:hAnsi="黑体"/>
          <w:szCs w:val="32"/>
        </w:rPr>
      </w:pPr>
      <w:r w:rsidRPr="00B64F74">
        <w:rPr>
          <w:rFonts w:ascii="黑体" w:eastAsia="黑体" w:hAnsi="黑体"/>
          <w:szCs w:val="32"/>
        </w:rPr>
        <w:t>一、微软“创新杯”全球学生科技大赛概述</w:t>
      </w:r>
    </w:p>
    <w:p w:rsidR="003C2F9F" w:rsidRPr="00B64F74" w:rsidRDefault="003E0606" w:rsidP="00B64F74">
      <w:pPr>
        <w:spacing w:after="0" w:line="620" w:lineRule="exact"/>
        <w:ind w:left="-15" w:firstLine="525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 xml:space="preserve">微软“创新杯”全球学生科技大赛（以下简称“创新杯”）是全球最有影响力的学生科技活动，自2003年创办至今，已历时15届，已有超过来自190 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个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国家和地区的200多万名学生参与了“创新杯”及相关活动。中国学生在微软“创新杯”的国际舞台上屡创佳绩，共获得5项一等奖，9项二等奖，11项三等奖以及数次特别奖奖项。</w:t>
      </w:r>
    </w:p>
    <w:p w:rsidR="003C2F9F" w:rsidRPr="00B64F74" w:rsidRDefault="003E0606" w:rsidP="00B64F74">
      <w:pPr>
        <w:spacing w:after="0" w:line="620" w:lineRule="exact"/>
        <w:ind w:left="-5" w:firstLineChars="200" w:firstLine="640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2018赛季逢微软“创新杯” 全球学生科技大赛16周年，“创新杯”将继续致力于广泛提升青年学生参与度，鼓励科技创新实践：</w:t>
      </w:r>
    </w:p>
    <w:p w:rsidR="003C2F9F" w:rsidRPr="00B64F74" w:rsidRDefault="003E0606" w:rsidP="00B64F74">
      <w:pPr>
        <w:numPr>
          <w:ilvl w:val="0"/>
          <w:numId w:val="3"/>
        </w:numPr>
        <w:spacing w:after="0" w:line="620" w:lineRule="exact"/>
        <w:ind w:hanging="418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奖金设立：全球一等奖将获得85,000美元的奖金和其它奖励，全球二等奖将获得15,000美元的奖金和其它奖励；</w:t>
      </w:r>
    </w:p>
    <w:p w:rsidR="003C2F9F" w:rsidRPr="00B64F74" w:rsidRDefault="003E0606" w:rsidP="00B64F74">
      <w:pPr>
        <w:numPr>
          <w:ilvl w:val="0"/>
          <w:numId w:val="3"/>
        </w:numPr>
        <w:spacing w:after="0" w:line="620" w:lineRule="exact"/>
        <w:ind w:hanging="418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为鼓励更多的青年学生项目参赛，任何学生科技创新项目均可报名参赛；大赛额外设立了针对大数据、人工智能以及混合现实三个类别的附加奖，每个类别的第一名将获得15,000美元的奖金和其它奖励；</w:t>
      </w:r>
    </w:p>
    <w:p w:rsidR="003C2F9F" w:rsidRPr="00B64F74" w:rsidRDefault="003E0606" w:rsidP="00B64F74">
      <w:pPr>
        <w:numPr>
          <w:ilvl w:val="0"/>
          <w:numId w:val="3"/>
        </w:numPr>
        <w:spacing w:after="0" w:line="620" w:lineRule="exact"/>
        <w:ind w:hanging="418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在项目中必须应用 Windows Azure，此外可选择其它微软技术作为项目所使用的技术和平台。在项目中需要充分体现微软技术平台的价值和优势；</w:t>
      </w:r>
    </w:p>
    <w:p w:rsidR="003C2F9F" w:rsidRPr="00B64F74" w:rsidRDefault="003E0606" w:rsidP="00B64F74">
      <w:pPr>
        <w:numPr>
          <w:ilvl w:val="0"/>
          <w:numId w:val="3"/>
        </w:numPr>
        <w:spacing w:after="0" w:line="620" w:lineRule="exact"/>
        <w:ind w:hanging="418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lastRenderedPageBreak/>
        <w:t>每个团队的成员最多三人，仍可指定一名指导教师；</w:t>
      </w:r>
    </w:p>
    <w:p w:rsidR="003C2F9F" w:rsidRPr="00B64F74" w:rsidRDefault="003E0606" w:rsidP="00B64F74">
      <w:pPr>
        <w:spacing w:after="0" w:line="620" w:lineRule="exact"/>
        <w:ind w:left="-5" w:hanging="10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更多参赛规则及事项，将于2017年11月8日公布。与此同时，请仔细阅读以下中国赛区赛程安排及注意事项。</w:t>
      </w:r>
    </w:p>
    <w:p w:rsidR="003C2F9F" w:rsidRPr="00B64F74" w:rsidRDefault="003E0606" w:rsidP="00B64F74">
      <w:pPr>
        <w:pStyle w:val="2"/>
        <w:spacing w:after="0" w:line="620" w:lineRule="exact"/>
        <w:ind w:left="-5" w:firstLineChars="100" w:firstLine="320"/>
        <w:rPr>
          <w:rFonts w:ascii="黑体" w:eastAsia="黑体" w:hAnsi="黑体"/>
          <w:szCs w:val="32"/>
        </w:rPr>
      </w:pPr>
      <w:r w:rsidRPr="00B64F74">
        <w:rPr>
          <w:rFonts w:ascii="黑体" w:eastAsia="黑体" w:hAnsi="黑体"/>
          <w:szCs w:val="32"/>
        </w:rPr>
        <w:t>二、中国区赛程安排</w:t>
      </w:r>
    </w:p>
    <w:p w:rsidR="003C2F9F" w:rsidRPr="00B64F74" w:rsidRDefault="003E0606" w:rsidP="00B64F74">
      <w:pPr>
        <w:spacing w:after="0" w:line="620" w:lineRule="exact"/>
        <w:ind w:left="-5" w:firstLineChars="100" w:firstLine="320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2018年“创新杯”大赛将分为以下赛程阶段：</w:t>
      </w:r>
    </w:p>
    <w:tbl>
      <w:tblPr>
        <w:tblStyle w:val="TableGrid"/>
        <w:tblW w:w="93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7" w:type="dxa"/>
          <w:right w:w="174" w:type="dxa"/>
        </w:tblCellMar>
        <w:tblLook w:val="04A0" w:firstRow="1" w:lastRow="0" w:firstColumn="1" w:lastColumn="0" w:noHBand="0" w:noVBand="1"/>
      </w:tblPr>
      <w:tblGrid>
        <w:gridCol w:w="4040"/>
        <w:gridCol w:w="2683"/>
        <w:gridCol w:w="2628"/>
      </w:tblGrid>
      <w:tr w:rsidR="003C2F9F" w:rsidRPr="00B64F74" w:rsidTr="00B37884">
        <w:trPr>
          <w:trHeight w:val="483"/>
          <w:jc w:val="center"/>
        </w:trPr>
        <w:tc>
          <w:tcPr>
            <w:tcW w:w="4040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right="7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参赛步骤</w:t>
            </w:r>
          </w:p>
        </w:tc>
        <w:tc>
          <w:tcPr>
            <w:tcW w:w="2683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561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开始时间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497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结束时间</w:t>
            </w:r>
          </w:p>
        </w:tc>
      </w:tr>
      <w:tr w:rsidR="003C2F9F" w:rsidRPr="00B64F74" w:rsidTr="00B37884">
        <w:trPr>
          <w:trHeight w:val="958"/>
          <w:jc w:val="center"/>
        </w:trPr>
        <w:tc>
          <w:tcPr>
            <w:tcW w:w="4040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468" w:hanging="36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0.团队注册、报名及第一轮：中国区初赛</w:t>
            </w:r>
          </w:p>
        </w:tc>
        <w:tc>
          <w:tcPr>
            <w:tcW w:w="2683" w:type="dxa"/>
            <w:vAlign w:val="center"/>
          </w:tcPr>
          <w:p w:rsidR="003C2F9F" w:rsidRPr="00B64F74" w:rsidRDefault="003E0606" w:rsidP="002B2F65">
            <w:pPr>
              <w:spacing w:after="0" w:line="6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2017年10月24日24:00</w:t>
            </w:r>
          </w:p>
        </w:tc>
        <w:tc>
          <w:tcPr>
            <w:tcW w:w="2628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2018年1月30日24:00</w:t>
            </w:r>
          </w:p>
        </w:tc>
      </w:tr>
      <w:tr w:rsidR="003C2F9F" w:rsidRPr="00B64F74" w:rsidTr="00B37884">
        <w:trPr>
          <w:trHeight w:val="482"/>
          <w:jc w:val="center"/>
        </w:trPr>
        <w:tc>
          <w:tcPr>
            <w:tcW w:w="4040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0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1.重庆</w:t>
            </w:r>
            <w:proofErr w:type="gramStart"/>
            <w:r w:rsidRPr="00B64F74">
              <w:rPr>
                <w:rFonts w:ascii="仿宋" w:eastAsia="仿宋" w:hAnsi="仿宋" w:cs="FangSong"/>
                <w:sz w:val="32"/>
                <w:szCs w:val="32"/>
              </w:rPr>
              <w:t>区域赛</w:t>
            </w:r>
            <w:proofErr w:type="gramEnd"/>
          </w:p>
        </w:tc>
        <w:tc>
          <w:tcPr>
            <w:tcW w:w="2683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3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2018年3月下旬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2018年3月下旬</w:t>
            </w:r>
          </w:p>
        </w:tc>
      </w:tr>
      <w:tr w:rsidR="003C2F9F" w:rsidRPr="00B64F74" w:rsidTr="00B37884">
        <w:trPr>
          <w:trHeight w:val="880"/>
          <w:jc w:val="center"/>
        </w:trPr>
        <w:tc>
          <w:tcPr>
            <w:tcW w:w="4040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0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2.第二轮：中国区复赛</w:t>
            </w:r>
          </w:p>
        </w:tc>
        <w:tc>
          <w:tcPr>
            <w:tcW w:w="2683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收到复赛通知后</w:t>
            </w:r>
          </w:p>
        </w:tc>
        <w:tc>
          <w:tcPr>
            <w:tcW w:w="2628" w:type="dxa"/>
            <w:vAlign w:val="center"/>
          </w:tcPr>
          <w:p w:rsidR="003C2F9F" w:rsidRPr="00B64F74" w:rsidRDefault="003E0606" w:rsidP="00B37884">
            <w:pPr>
              <w:spacing w:after="0" w:line="6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2018年3月28日24:00</w:t>
            </w:r>
          </w:p>
        </w:tc>
      </w:tr>
      <w:tr w:rsidR="003C2F9F" w:rsidRPr="00B64F74" w:rsidTr="00B37884">
        <w:trPr>
          <w:trHeight w:val="475"/>
          <w:jc w:val="center"/>
        </w:trPr>
        <w:tc>
          <w:tcPr>
            <w:tcW w:w="4040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0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3.第三轮：中国区半决赛</w:t>
            </w:r>
          </w:p>
        </w:tc>
        <w:tc>
          <w:tcPr>
            <w:tcW w:w="2683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3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2018年4月下旬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2018年4月下旬</w:t>
            </w:r>
          </w:p>
        </w:tc>
      </w:tr>
      <w:tr w:rsidR="003C2F9F" w:rsidRPr="00B64F74" w:rsidTr="00B37884">
        <w:trPr>
          <w:trHeight w:val="483"/>
          <w:jc w:val="center"/>
        </w:trPr>
        <w:tc>
          <w:tcPr>
            <w:tcW w:w="4040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0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4.第四轮：中国</w:t>
            </w:r>
            <w:proofErr w:type="gramStart"/>
            <w:r w:rsidRPr="00B64F74">
              <w:rPr>
                <w:rFonts w:ascii="仿宋" w:eastAsia="仿宋" w:hAnsi="仿宋" w:cs="FangSong"/>
                <w:sz w:val="32"/>
                <w:szCs w:val="32"/>
              </w:rPr>
              <w:t>区决赛</w:t>
            </w:r>
            <w:proofErr w:type="gramEnd"/>
          </w:p>
        </w:tc>
        <w:tc>
          <w:tcPr>
            <w:tcW w:w="2683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3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2018年5月下旬</w:t>
            </w:r>
          </w:p>
        </w:tc>
        <w:tc>
          <w:tcPr>
            <w:tcW w:w="2628" w:type="dxa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7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2018年5月下旬</w:t>
            </w:r>
          </w:p>
        </w:tc>
      </w:tr>
      <w:tr w:rsidR="003C2F9F" w:rsidRPr="00B64F74" w:rsidTr="00B37884">
        <w:trPr>
          <w:trHeight w:val="482"/>
          <w:jc w:val="center"/>
        </w:trPr>
        <w:tc>
          <w:tcPr>
            <w:tcW w:w="4040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0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5.全球总决赛（西雅图）</w:t>
            </w:r>
          </w:p>
        </w:tc>
        <w:tc>
          <w:tcPr>
            <w:tcW w:w="2683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27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2018年7月底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3C2F9F" w:rsidRPr="00B64F74" w:rsidRDefault="003E0606" w:rsidP="00B64F74">
            <w:pPr>
              <w:spacing w:after="0" w:line="620" w:lineRule="exact"/>
              <w:ind w:left="19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F74">
              <w:rPr>
                <w:rFonts w:ascii="仿宋" w:eastAsia="仿宋" w:hAnsi="仿宋" w:cs="FangSong"/>
                <w:sz w:val="32"/>
                <w:szCs w:val="32"/>
              </w:rPr>
              <w:t>2018年7月底</w:t>
            </w:r>
          </w:p>
        </w:tc>
      </w:tr>
    </w:tbl>
    <w:p w:rsidR="003C2F9F" w:rsidRPr="00B64F74" w:rsidRDefault="003E0606" w:rsidP="00B64F74">
      <w:pPr>
        <w:spacing w:after="0" w:line="620" w:lineRule="exact"/>
        <w:ind w:left="298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*所有时间为北京时间，上述时间可能会有调整，请以网站公布时间为准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团队注册及报名：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所有参赛团队的选手均须在规定报名截止日期前，进行团队注册和报名；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lastRenderedPageBreak/>
        <w:t>请登录中国赛区网站，按照赛程指导进行报名；（2018年比赛的赛制规则以及网站将于2017年11月8日之前通过“大学生创就”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微信公众号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公布）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参赛团队须填写完整真实的报名信息、团队资料、项目信息以及团队成员等信息；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报名成功后，请关注“ 大学生创就”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微信公众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账号，所有Imagine Cup 赛事信息均将通过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此微信账号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进行公布；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参加区域赛（含校区赛/城市赛/省赛）的参赛团队也必须通过该网站进行团队注册和报名，否则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区域赛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成绩将不予承认；参加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区域赛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的参赛团队报名截止时间以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区域赛公布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的赛程时间为准。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第一轮：中国区初赛：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参赛团队报名后即可开始准备参赛项目，在初赛截止日期前均可提交； b)要获得第一轮的参赛资格，参赛团队必须在第一轮结束之前按照中国</w:t>
      </w:r>
    </w:p>
    <w:p w:rsidR="003C2F9F" w:rsidRPr="00B64F74" w:rsidRDefault="003E0606" w:rsidP="00B64F74">
      <w:pPr>
        <w:spacing w:after="0" w:line="620" w:lineRule="exact"/>
        <w:ind w:left="847" w:hanging="10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区《项目计划书模板》的要求完成并提交项目计划书；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重庆区域赛：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rightChars="-27" w:right="-59"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要获得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区域赛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资格，必须要通过中国区初赛审核；</w:t>
      </w:r>
      <w:r w:rsidR="00B64F74" w:rsidRPr="00B64F74">
        <w:rPr>
          <w:rFonts w:ascii="仿宋" w:eastAsia="仿宋" w:hAnsi="仿宋" w:cs="FangSong"/>
          <w:sz w:val="32"/>
          <w:szCs w:val="32"/>
        </w:rPr>
        <w:t>要获得</w:t>
      </w:r>
      <w:proofErr w:type="gramStart"/>
      <w:r w:rsidR="00B64F74" w:rsidRPr="00B64F74">
        <w:rPr>
          <w:rFonts w:ascii="仿宋" w:eastAsia="仿宋" w:hAnsi="仿宋" w:cs="FangSong"/>
          <w:sz w:val="32"/>
          <w:szCs w:val="32"/>
        </w:rPr>
        <w:t>区域赛</w:t>
      </w:r>
      <w:proofErr w:type="gramEnd"/>
      <w:r w:rsidR="00B64F74" w:rsidRPr="00B64F74">
        <w:rPr>
          <w:rFonts w:ascii="仿宋" w:eastAsia="仿宋" w:hAnsi="仿宋" w:cs="FangSong"/>
          <w:sz w:val="32"/>
          <w:szCs w:val="32"/>
        </w:rPr>
        <w:t>资格，参赛团队在微软官网</w:t>
      </w:r>
      <w:r w:rsidR="00B64F74" w:rsidRPr="00B64F74">
        <w:rPr>
          <w:rFonts w:ascii="仿宋" w:eastAsia="仿宋" w:hAnsi="仿宋" w:cs="FangSong" w:hint="eastAsia"/>
          <w:sz w:val="32"/>
          <w:szCs w:val="32"/>
        </w:rPr>
        <w:t>：</w:t>
      </w:r>
      <w:hyperlink r:id="rId8" w:history="1">
        <w:r w:rsidR="00B64F74" w:rsidRPr="00B64F74">
          <w:rPr>
            <w:rStyle w:val="a5"/>
            <w:rFonts w:ascii="仿宋" w:eastAsia="仿宋" w:hAnsi="仿宋" w:cs="FangSong"/>
            <w:sz w:val="32"/>
            <w:szCs w:val="32"/>
          </w:rPr>
          <w:t>WWW.IMAGINECUP.COM</w:t>
        </w:r>
      </w:hyperlink>
      <w:hyperlink r:id="rId9"/>
      <w:r w:rsidR="00B64F74" w:rsidRPr="00B64F74">
        <w:rPr>
          <w:rFonts w:ascii="仿宋" w:eastAsia="仿宋" w:hAnsi="仿宋" w:cs="FangSong"/>
          <w:sz w:val="32"/>
          <w:szCs w:val="32"/>
        </w:rPr>
        <w:t>报名后，需在重庆</w:t>
      </w:r>
      <w:proofErr w:type="gramStart"/>
      <w:r w:rsidR="00B64F74" w:rsidRPr="00B64F74">
        <w:rPr>
          <w:rFonts w:ascii="仿宋" w:eastAsia="仿宋" w:hAnsi="仿宋" w:cs="FangSong"/>
          <w:sz w:val="32"/>
          <w:szCs w:val="32"/>
        </w:rPr>
        <w:t>区域赛网站</w:t>
      </w:r>
      <w:proofErr w:type="gramEnd"/>
      <w:r w:rsidR="00B64F74" w:rsidRPr="00B64F74">
        <w:rPr>
          <w:rFonts w:ascii="仿宋" w:eastAsia="仿宋" w:hAnsi="仿宋" w:cs="FangSong"/>
          <w:color w:val="0070C0"/>
          <w:sz w:val="32"/>
          <w:szCs w:val="32"/>
        </w:rPr>
        <w:t>ic.dxscj.com</w:t>
      </w:r>
      <w:r w:rsidR="00B64F74" w:rsidRPr="00B64F74">
        <w:rPr>
          <w:rFonts w:ascii="仿宋" w:eastAsia="仿宋" w:hAnsi="仿宋" w:cs="FangSong"/>
          <w:sz w:val="32"/>
          <w:szCs w:val="32"/>
        </w:rPr>
        <w:t>提交报名资料；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在初赛前提交完整的《项目计划书》，在区域赛前做到项目可运行、可展示；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第二轮：中国区复赛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参赛团队必须在第二轮结束之前提交以下参赛材料（可提交zip压缩包，文件不大于100MB）：</w:t>
      </w:r>
    </w:p>
    <w:p w:rsidR="003C2F9F" w:rsidRPr="00B64F74" w:rsidRDefault="003E0606" w:rsidP="00B64F74">
      <w:pPr>
        <w:numPr>
          <w:ilvl w:val="2"/>
          <w:numId w:val="4"/>
        </w:numPr>
        <w:spacing w:after="0" w:line="620" w:lineRule="exact"/>
        <w:ind w:hanging="426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作品介绍（需包含对作品的详细介绍）</w:t>
      </w:r>
    </w:p>
    <w:p w:rsidR="003C2F9F" w:rsidRPr="00B64F74" w:rsidRDefault="003E0606" w:rsidP="00B64F74">
      <w:pPr>
        <w:numPr>
          <w:ilvl w:val="2"/>
          <w:numId w:val="4"/>
        </w:numPr>
        <w:spacing w:after="0" w:line="620" w:lineRule="exact"/>
        <w:ind w:hanging="426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作品介绍视频（含对作品的场景讲解、技术架构讲解、作品演示及效果评估等内容）</w:t>
      </w:r>
    </w:p>
    <w:p w:rsidR="003C2F9F" w:rsidRPr="00B64F74" w:rsidRDefault="003E0606" w:rsidP="00B64F74">
      <w:pPr>
        <w:numPr>
          <w:ilvl w:val="2"/>
          <w:numId w:val="4"/>
        </w:numPr>
        <w:spacing w:after="0" w:line="620" w:lineRule="exact"/>
        <w:ind w:hanging="426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应用程序（或者应用程序安装包）</w:t>
      </w:r>
    </w:p>
    <w:p w:rsidR="003C2F9F" w:rsidRPr="00B64F74" w:rsidRDefault="003E0606" w:rsidP="00B64F74">
      <w:pPr>
        <w:numPr>
          <w:ilvl w:val="2"/>
          <w:numId w:val="4"/>
        </w:numPr>
        <w:spacing w:after="0" w:line="620" w:lineRule="exact"/>
        <w:ind w:hanging="426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应用程序安装使用说明</w:t>
      </w:r>
    </w:p>
    <w:p w:rsidR="003C2F9F" w:rsidRPr="00B64F74" w:rsidRDefault="003E0606" w:rsidP="00B64F74">
      <w:pPr>
        <w:numPr>
          <w:ilvl w:val="2"/>
          <w:numId w:val="4"/>
        </w:numPr>
        <w:spacing w:after="0" w:line="620" w:lineRule="exact"/>
        <w:ind w:hanging="426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团队信息统计表（将由微软提供统计表模版）</w:t>
      </w:r>
    </w:p>
    <w:p w:rsidR="003C2F9F" w:rsidRPr="00B64F74" w:rsidRDefault="003E0606" w:rsidP="00B64F74">
      <w:pPr>
        <w:numPr>
          <w:ilvl w:val="2"/>
          <w:numId w:val="4"/>
        </w:numPr>
        <w:spacing w:after="0" w:line="620" w:lineRule="exact"/>
        <w:ind w:hanging="426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作品宣传视频（可选项） b)参赛团队提交的资料将由微软评审团成员进行统一评审，评定总成绩前30名将进入中国区半决赛。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第三轮：中国区半决赛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中国区半决赛将于2018年4月下旬举行，具体时间请关注“微软学生汇”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微信公众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账号的通知；</w:t>
      </w:r>
    </w:p>
    <w:p w:rsidR="00D97C48" w:rsidRDefault="003E0606" w:rsidP="00D97C48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中国区半决赛将由微软评审团成员对参赛团队的作品进行在线评审； c)入围中国区半决赛的团队将需</w:t>
      </w:r>
      <w:r w:rsidRPr="00B64F74">
        <w:rPr>
          <w:rFonts w:ascii="仿宋" w:eastAsia="仿宋" w:hAnsi="仿宋" w:cs="FangSong"/>
          <w:sz w:val="32"/>
          <w:szCs w:val="32"/>
        </w:rPr>
        <w:lastRenderedPageBreak/>
        <w:t>要在规定的时间内展示自己的项目，并回答评审团成员针对项目所提出的问题；</w:t>
      </w:r>
    </w:p>
    <w:p w:rsidR="003C2F9F" w:rsidRPr="00D97C48" w:rsidRDefault="003E0606" w:rsidP="00D97C48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D97C48">
        <w:rPr>
          <w:rFonts w:ascii="仿宋" w:eastAsia="仿宋" w:hAnsi="仿宋" w:cs="FangSong"/>
          <w:sz w:val="32"/>
          <w:szCs w:val="32"/>
        </w:rPr>
        <w:t>中国区半决赛入围团队评定总成绩前15名将进入中国区决赛；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第四轮：中国区决赛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中国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区决赛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 xml:space="preserve">将在2018年5月下旬举行，具体时间请关注“ 微软学生汇” 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微信公众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账号的通知；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中国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区决赛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采用现场比赛的形式进行，进入决赛的团队将获邀在决赛地点进行为期两天的比赛；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入围中国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区决赛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的团队将需要在规定的时间内现场展示自己的项目，并回答评审团成员针对项目所提出的问题；</w:t>
      </w:r>
    </w:p>
    <w:p w:rsidR="003C2F9F" w:rsidRPr="00B64F74" w:rsidRDefault="003E0606" w:rsidP="00B64F74">
      <w:pPr>
        <w:numPr>
          <w:ilvl w:val="1"/>
          <w:numId w:val="4"/>
        </w:numPr>
        <w:spacing w:after="0" w:line="620" w:lineRule="exact"/>
        <w:ind w:hanging="533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微软将在比赛前向团队提供参与中国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区决赛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的相关说明；</w:t>
      </w:r>
    </w:p>
    <w:p w:rsidR="003C2F9F" w:rsidRPr="00B64F74" w:rsidRDefault="003E0606" w:rsidP="00B64F74">
      <w:pPr>
        <w:numPr>
          <w:ilvl w:val="0"/>
          <w:numId w:val="4"/>
        </w:numPr>
        <w:spacing w:after="0" w:line="620" w:lineRule="exact"/>
        <w:ind w:hanging="362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全球总决赛（西雅图）</w:t>
      </w:r>
    </w:p>
    <w:p w:rsidR="003C2F9F" w:rsidRPr="00B64F74" w:rsidRDefault="003E0606" w:rsidP="00B64F74">
      <w:pPr>
        <w:spacing w:after="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4F74">
        <w:rPr>
          <w:rFonts w:ascii="仿宋" w:eastAsia="仿宋" w:hAnsi="仿宋" w:cs="FangSong"/>
          <w:sz w:val="32"/>
          <w:szCs w:val="32"/>
        </w:rPr>
        <w:t>全球总决赛将于2018年7月在西雅图举行，具体及时间及赛程安排请关注“微软学生汇”</w:t>
      </w:r>
      <w:proofErr w:type="gramStart"/>
      <w:r w:rsidRPr="00B64F74">
        <w:rPr>
          <w:rFonts w:ascii="仿宋" w:eastAsia="仿宋" w:hAnsi="仿宋" w:cs="FangSong"/>
          <w:sz w:val="32"/>
          <w:szCs w:val="32"/>
        </w:rPr>
        <w:t>微信公众</w:t>
      </w:r>
      <w:proofErr w:type="gramEnd"/>
      <w:r w:rsidRPr="00B64F74">
        <w:rPr>
          <w:rFonts w:ascii="仿宋" w:eastAsia="仿宋" w:hAnsi="仿宋" w:cs="FangSong"/>
          <w:sz w:val="32"/>
          <w:szCs w:val="32"/>
        </w:rPr>
        <w:t>账号的</w:t>
      </w:r>
      <w:r w:rsidR="00745AF6" w:rsidRPr="00B64F74">
        <w:rPr>
          <w:rFonts w:ascii="仿宋" w:eastAsia="仿宋" w:hAnsi="仿宋" w:cs="FangSong" w:hint="eastAsia"/>
          <w:sz w:val="32"/>
          <w:szCs w:val="32"/>
        </w:rPr>
        <w:t>通知</w:t>
      </w:r>
      <w:r w:rsidR="00B64F74">
        <w:rPr>
          <w:rFonts w:ascii="仿宋" w:eastAsia="仿宋" w:hAnsi="仿宋" w:cs="FangSong" w:hint="eastAsia"/>
          <w:sz w:val="32"/>
          <w:szCs w:val="32"/>
        </w:rPr>
        <w:t>。</w:t>
      </w:r>
    </w:p>
    <w:sectPr w:rsidR="003C2F9F" w:rsidRPr="00B64F74" w:rsidSect="000E6FAB">
      <w:footerReference w:type="even" r:id="rId10"/>
      <w:footerReference w:type="default" r:id="rId11"/>
      <w:footerReference w:type="first" r:id="rId12"/>
      <w:pgSz w:w="11903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5A" w:rsidRDefault="00E2325A">
      <w:pPr>
        <w:spacing w:after="0" w:line="240" w:lineRule="auto"/>
      </w:pPr>
      <w:r>
        <w:separator/>
      </w:r>
    </w:p>
  </w:endnote>
  <w:endnote w:type="continuationSeparator" w:id="0">
    <w:p w:rsidR="00E2325A" w:rsidRDefault="00E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9F" w:rsidRPr="00745AF6" w:rsidRDefault="003C2F9F">
    <w:pPr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9F" w:rsidRDefault="003C2F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9F" w:rsidRDefault="003C2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5A" w:rsidRDefault="00E2325A">
      <w:pPr>
        <w:spacing w:after="0" w:line="240" w:lineRule="auto"/>
      </w:pPr>
      <w:r>
        <w:separator/>
      </w:r>
    </w:p>
  </w:footnote>
  <w:footnote w:type="continuationSeparator" w:id="0">
    <w:p w:rsidR="00E2325A" w:rsidRDefault="00E2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03D"/>
    <w:multiLevelType w:val="hybridMultilevel"/>
    <w:tmpl w:val="40706BD4"/>
    <w:lvl w:ilvl="0" w:tplc="FFC83D5A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661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80E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AB4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D1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0A8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2271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01D0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413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C19A7"/>
    <w:multiLevelType w:val="hybridMultilevel"/>
    <w:tmpl w:val="8B42EAE8"/>
    <w:lvl w:ilvl="0" w:tplc="4ADA24EE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E55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FA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87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AB4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07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66A3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819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70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F4D05"/>
    <w:multiLevelType w:val="hybridMultilevel"/>
    <w:tmpl w:val="F49CC7D2"/>
    <w:lvl w:ilvl="0" w:tplc="647C4262">
      <w:start w:val="1"/>
      <w:numFmt w:val="decimal"/>
      <w:lvlText w:val="%1."/>
      <w:lvlJc w:val="left"/>
      <w:pPr>
        <w:ind w:left="3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23106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4526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ED4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C82F0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A366E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90A4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34DE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972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84C26"/>
    <w:multiLevelType w:val="hybridMultilevel"/>
    <w:tmpl w:val="4B2650CE"/>
    <w:lvl w:ilvl="0" w:tplc="45789878">
      <w:numFmt w:val="decimal"/>
      <w:lvlText w:val="%1."/>
      <w:lvlJc w:val="left"/>
      <w:pPr>
        <w:ind w:left="362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6DF60">
      <w:start w:val="1"/>
      <w:numFmt w:val="lowerLetter"/>
      <w:lvlText w:val="%2)"/>
      <w:lvlJc w:val="left"/>
      <w:pPr>
        <w:ind w:left="95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0667C">
      <w:start w:val="1"/>
      <w:numFmt w:val="bullet"/>
      <w:lvlText w:val="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A0D888">
      <w:start w:val="1"/>
      <w:numFmt w:val="bullet"/>
      <w:lvlText w:val="•"/>
      <w:lvlJc w:val="left"/>
      <w:pPr>
        <w:ind w:left="1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26E5E8">
      <w:start w:val="1"/>
      <w:numFmt w:val="bullet"/>
      <w:lvlText w:val="o"/>
      <w:lvlJc w:val="left"/>
      <w:pPr>
        <w:ind w:left="2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AEA48">
      <w:start w:val="1"/>
      <w:numFmt w:val="bullet"/>
      <w:lvlText w:val="▪"/>
      <w:lvlJc w:val="left"/>
      <w:pPr>
        <w:ind w:left="3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E6494">
      <w:start w:val="1"/>
      <w:numFmt w:val="bullet"/>
      <w:lvlText w:val="•"/>
      <w:lvlJc w:val="left"/>
      <w:pPr>
        <w:ind w:left="4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CEBD2">
      <w:start w:val="1"/>
      <w:numFmt w:val="bullet"/>
      <w:lvlText w:val="o"/>
      <w:lvlJc w:val="left"/>
      <w:pPr>
        <w:ind w:left="4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EE846">
      <w:start w:val="1"/>
      <w:numFmt w:val="bullet"/>
      <w:lvlText w:val="▪"/>
      <w:lvlJc w:val="left"/>
      <w:pPr>
        <w:ind w:left="5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E3E55"/>
    <w:multiLevelType w:val="hybridMultilevel"/>
    <w:tmpl w:val="24A66AF8"/>
    <w:lvl w:ilvl="0" w:tplc="1C86843C">
      <w:start w:val="1"/>
      <w:numFmt w:val="bullet"/>
      <w:lvlText w:val="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B5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2F7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40E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A4E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4FE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E09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ABC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8ED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A5E73"/>
    <w:multiLevelType w:val="hybridMultilevel"/>
    <w:tmpl w:val="7A86F004"/>
    <w:lvl w:ilvl="0" w:tplc="7832B744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87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0CB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E02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AFF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7A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0D8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C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CC33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BA38C8"/>
    <w:multiLevelType w:val="hybridMultilevel"/>
    <w:tmpl w:val="FDEA86F8"/>
    <w:lvl w:ilvl="0" w:tplc="57607EDE">
      <w:start w:val="1"/>
      <w:numFmt w:val="decimal"/>
      <w:lvlText w:val="%1）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4B3F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CCF8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02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275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2B6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C21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673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E403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734762"/>
    <w:multiLevelType w:val="hybridMultilevel"/>
    <w:tmpl w:val="940650C6"/>
    <w:lvl w:ilvl="0" w:tplc="45BA7344">
      <w:start w:val="1"/>
      <w:numFmt w:val="bullet"/>
      <w:lvlText w:val="•"/>
      <w:lvlJc w:val="left"/>
      <w:pPr>
        <w:ind w:left="67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5C92">
      <w:start w:val="1"/>
      <w:numFmt w:val="bullet"/>
      <w:lvlText w:val="o"/>
      <w:lvlJc w:val="left"/>
      <w:pPr>
        <w:ind w:left="152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0FF4E">
      <w:start w:val="1"/>
      <w:numFmt w:val="bullet"/>
      <w:lvlText w:val="▪"/>
      <w:lvlJc w:val="left"/>
      <w:pPr>
        <w:ind w:left="224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0CDA6">
      <w:start w:val="1"/>
      <w:numFmt w:val="bullet"/>
      <w:lvlText w:val="•"/>
      <w:lvlJc w:val="left"/>
      <w:pPr>
        <w:ind w:left="29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188E">
      <w:start w:val="1"/>
      <w:numFmt w:val="bullet"/>
      <w:lvlText w:val="o"/>
      <w:lvlJc w:val="left"/>
      <w:pPr>
        <w:ind w:left="368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2F768">
      <w:start w:val="1"/>
      <w:numFmt w:val="bullet"/>
      <w:lvlText w:val="▪"/>
      <w:lvlJc w:val="left"/>
      <w:pPr>
        <w:ind w:left="440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02486">
      <w:start w:val="1"/>
      <w:numFmt w:val="bullet"/>
      <w:lvlText w:val="•"/>
      <w:lvlJc w:val="left"/>
      <w:pPr>
        <w:ind w:left="512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08142">
      <w:start w:val="1"/>
      <w:numFmt w:val="bullet"/>
      <w:lvlText w:val="o"/>
      <w:lvlJc w:val="left"/>
      <w:pPr>
        <w:ind w:left="584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0FD0C">
      <w:start w:val="1"/>
      <w:numFmt w:val="bullet"/>
      <w:lvlText w:val="▪"/>
      <w:lvlJc w:val="left"/>
      <w:pPr>
        <w:ind w:left="65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bordersDoNotSurroundHeader/>
  <w:bordersDoNotSurroundFooter/>
  <w:proofState w:spelling="clean" w:grammar="clean"/>
  <w:defaultTabStop w:val="4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9F"/>
    <w:rsid w:val="000A1719"/>
    <w:rsid w:val="000D4375"/>
    <w:rsid w:val="000E6FAB"/>
    <w:rsid w:val="00266EC4"/>
    <w:rsid w:val="002B2F65"/>
    <w:rsid w:val="003C2F9F"/>
    <w:rsid w:val="003E0606"/>
    <w:rsid w:val="00493D16"/>
    <w:rsid w:val="004C54BD"/>
    <w:rsid w:val="005250D6"/>
    <w:rsid w:val="0052763F"/>
    <w:rsid w:val="00533A34"/>
    <w:rsid w:val="00567127"/>
    <w:rsid w:val="006B00CD"/>
    <w:rsid w:val="00745AF6"/>
    <w:rsid w:val="008A07DF"/>
    <w:rsid w:val="009411F3"/>
    <w:rsid w:val="00A800D2"/>
    <w:rsid w:val="00B37884"/>
    <w:rsid w:val="00B64F74"/>
    <w:rsid w:val="00D23634"/>
    <w:rsid w:val="00D67932"/>
    <w:rsid w:val="00D97C48"/>
    <w:rsid w:val="00E2325A"/>
    <w:rsid w:val="00E7377A"/>
    <w:rsid w:val="00EF40F4"/>
    <w:rsid w:val="00EF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0C72E"/>
  <w15:docId w15:val="{877BD97F-6714-4F71-AE59-C829658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3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63F"/>
    <w:pPr>
      <w:keepNext/>
      <w:keepLines/>
      <w:spacing w:line="259" w:lineRule="auto"/>
      <w:ind w:left="11" w:hanging="10"/>
      <w:jc w:val="center"/>
      <w:outlineLvl w:val="0"/>
    </w:pPr>
    <w:rPr>
      <w:rFonts w:ascii="FangSong" w:eastAsia="FangSong" w:hAnsi="FangSong" w:cs="FangSong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52763F"/>
    <w:pPr>
      <w:keepNext/>
      <w:keepLines/>
      <w:spacing w:after="172" w:line="259" w:lineRule="auto"/>
      <w:ind w:left="10" w:hanging="10"/>
      <w:outlineLvl w:val="1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52763F"/>
    <w:rPr>
      <w:rFonts w:ascii="FangSong" w:eastAsia="FangSong" w:hAnsi="FangSong" w:cs="FangSong"/>
      <w:color w:val="000000"/>
      <w:sz w:val="32"/>
    </w:rPr>
  </w:style>
  <w:style w:type="character" w:customStyle="1" w:styleId="10">
    <w:name w:val="标题 1 字符"/>
    <w:link w:val="1"/>
    <w:rsid w:val="0052763F"/>
    <w:rPr>
      <w:rFonts w:ascii="FangSong" w:eastAsia="FangSong" w:hAnsi="FangSong" w:cs="FangSong"/>
      <w:color w:val="000000"/>
      <w:sz w:val="44"/>
    </w:rPr>
  </w:style>
  <w:style w:type="table" w:customStyle="1" w:styleId="TableGrid">
    <w:name w:val="TableGrid"/>
    <w:rsid w:val="005276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0D6"/>
    <w:rPr>
      <w:rFonts w:ascii="Calibri" w:eastAsia="Calibri" w:hAnsi="Calibri" w:cs="Calibr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250D6"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rsid w:val="005250D6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customStyle="1" w:styleId="Default">
    <w:name w:val="Default"/>
    <w:qFormat/>
    <w:rsid w:val="005250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A1719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745AF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5AF6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EC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aginec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981-F18F-40AA-90B7-1810B3BC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zxcm</dc:creator>
  <cp:keywords/>
  <cp:lastModifiedBy>B04-2</cp:lastModifiedBy>
  <cp:revision>2</cp:revision>
  <dcterms:created xsi:type="dcterms:W3CDTF">2018-01-03T12:29:00Z</dcterms:created>
  <dcterms:modified xsi:type="dcterms:W3CDTF">2018-01-03T12:29:00Z</dcterms:modified>
</cp:coreProperties>
</file>