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97" w:rsidRDefault="009A091C">
      <w:pPr>
        <w:pStyle w:val="1"/>
        <w:jc w:val="center"/>
        <w:rPr>
          <w:rFonts w:ascii="方正小标宋_GBK" w:eastAsia="方正小标宋_GBK"/>
          <w:b w:val="0"/>
        </w:rPr>
      </w:pPr>
      <w:r>
        <w:rPr>
          <w:rFonts w:ascii="方正小标宋_GBK" w:eastAsia="方正小标宋_GBK" w:hint="eastAsia"/>
          <w:b w:val="0"/>
        </w:rPr>
        <w:t>关于重庆大学时新社</w:t>
      </w:r>
      <w:r>
        <w:rPr>
          <w:rFonts w:ascii="方正小标宋_GBK" w:eastAsia="方正小标宋_GBK" w:hint="eastAsia"/>
          <w:b w:val="0"/>
        </w:rPr>
        <w:t>纳新的通知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黑体" w:eastAsia="黑体" w:hAnsi="黑体" w:cs="仿宋"/>
          <w:color w:val="333333"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color w:val="333333"/>
          <w:kern w:val="0"/>
          <w:sz w:val="32"/>
          <w:szCs w:val="32"/>
        </w:rPr>
        <w:t>一、“时新社”简介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社团由学校党委领导，接受校团委管理，在党委办公室的指导下开展工作，是一个政治类社团。社团有详细新颖的培养方案、完备的章程和管理制度，为有理想、有本领、有担当的新时代青年搭建更高的学习提高平台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楷体_GB2312" w:eastAsia="楷体_GB2312" w:hAnsi="仿宋" w:cs="仿宋" w:hint="eastAsia"/>
          <w:color w:val="333333"/>
          <w:kern w:val="0"/>
          <w:sz w:val="32"/>
          <w:szCs w:val="32"/>
        </w:rPr>
        <w:t>社团宗旨：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以习近平新时代中国特色社会主义思想为引领，以“培养担当民族复兴大任的时代新人”为主要目标，选拔一批“四有时代青年”，开展时代精英培养计划，帮助其成长为适应和驾驭未来的时代新人。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楷体_GB2312" w:eastAsia="楷体_GB2312" w:hAnsi="仿宋" w:cs="仿宋" w:hint="eastAsia"/>
          <w:color w:val="333333"/>
          <w:kern w:val="0"/>
          <w:sz w:val="32"/>
          <w:szCs w:val="32"/>
        </w:rPr>
        <w:t>培训实践活动内容：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文字处理和政务信息采编、时政要闻信息采编及新媒体推送、重大时事反响评论、国内外高校科技前沿信息采集、重点工作专题调研、办公软件与计算机技能培训、工作能力与潜能开发训练、综合素质拓展训练。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黑体" w:eastAsia="黑体" w:hAnsi="黑体" w:cs="仿宋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color w:val="333333"/>
          <w:kern w:val="0"/>
          <w:sz w:val="32"/>
          <w:szCs w:val="32"/>
        </w:rPr>
        <w:t>二、纳新要求及条件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本次纳新面向重庆大学在读学生，要求：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对时事政治和办公室工作有一定的兴趣，拥护党的领导，坚持中国特色社会主义道路，自觉学习党的路线方针政策，有较强的大局意识和全局观念，有一定的理论功底。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成绩优良学有余力，按时保质完成各项学习任务，有丰富精力参与社团活动。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对社团活动培训内容感兴趣，有创新、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实干、奉献精神，能够胜任社团本职工作。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4.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有较强文字功底、理论水平、组织协调能力优先考虑。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黑体" w:eastAsia="黑体" w:hAnsi="黑体" w:cs="仿宋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color w:val="333333"/>
          <w:kern w:val="0"/>
          <w:sz w:val="32"/>
          <w:szCs w:val="32"/>
        </w:rPr>
        <w:t>三、纳新岗位及部门职责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综合部（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人）：负责本社团内部建设、人员选拔及管理、人员奖惩及考核、后勤服务、社团活动管理、对外联络等工作。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lastRenderedPageBreak/>
        <w:t>采编部（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25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人）：负责文字处理与政务信息采编、时政要闻信息采编及新媒体推送、重大时事反响评论等工作。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实践部（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15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人）：负责国内外高教科技前沿信息采集、重点工作专题调研、办公软件与计算机技能培训、工作能力与潜能开发训练、综合素质拓展训练等工作。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工作积极、表现突出者可应聘党办学生助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管，根据实际工作情况会给予一定的勤工助学补贴。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黑体" w:eastAsia="黑体" w:hAnsi="黑体" w:cs="仿宋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color w:val="333333"/>
          <w:kern w:val="0"/>
          <w:sz w:val="32"/>
          <w:szCs w:val="32"/>
        </w:rPr>
        <w:t>四、纳新</w:t>
      </w:r>
      <w:r>
        <w:rPr>
          <w:rFonts w:ascii="黑体" w:eastAsia="黑体" w:hAnsi="黑体" w:cs="仿宋" w:hint="eastAsia"/>
          <w:bCs/>
          <w:color w:val="333333"/>
          <w:kern w:val="0"/>
          <w:sz w:val="32"/>
          <w:szCs w:val="32"/>
        </w:rPr>
        <w:t>流程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楷体" w:cs="楷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1.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报名。凡对该社团感兴趣的同学，可填写《重庆大学时新社纳新报名表》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(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见附件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)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，于</w:t>
      </w:r>
      <w:r>
        <w:rPr>
          <w:rFonts w:ascii="仿宋_GB2312" w:eastAsia="仿宋_GB2312" w:hAnsi="楷体" w:cs="楷体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楷体" w:cs="楷体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日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18:OO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前将电子稿发送至邮箱</w:t>
      </w:r>
      <w:r>
        <w:rPr>
          <w:rFonts w:ascii="仿宋_GB2312" w:eastAsia="仿宋_GB2312" w:hAnsi="楷体" w:cs="楷体"/>
          <w:color w:val="333333"/>
          <w:kern w:val="0"/>
          <w:sz w:val="32"/>
          <w:szCs w:val="32"/>
        </w:rPr>
        <w:t>DB_shixinshe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@163.com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。文件命名格式：应聘表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-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姓名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-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学院。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楷体" w:cs="楷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2.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初审。根据选聘岗位要求规定，由指导老师和社团骨干组织进行资料审查。经审查，符合条件者将参加面试。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 xml:space="preserve"> 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楷体" w:cs="楷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3.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综合测试。综合测试分为笔试和面试两个环节，相关要求另行通知。</w:t>
      </w: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楷体" w:cs="楷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4.</w:t>
      </w:r>
      <w:r>
        <w:rPr>
          <w:rFonts w:ascii="仿宋_GB2312" w:eastAsia="仿宋_GB2312" w:hAnsi="楷体" w:cs="楷体" w:hint="eastAsia"/>
          <w:color w:val="333333"/>
          <w:kern w:val="0"/>
          <w:sz w:val="32"/>
          <w:szCs w:val="32"/>
        </w:rPr>
        <w:t>审核和公示。根据综合测试结果确定纳新人选，公示后录用。</w:t>
      </w:r>
    </w:p>
    <w:p w:rsidR="00295D97" w:rsidRDefault="00295D97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</w:p>
    <w:p w:rsidR="00295D97" w:rsidRDefault="009A091C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楷体" w:cs="楷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/>
          <w:color w:val="333333"/>
          <w:kern w:val="0"/>
          <w:sz w:val="32"/>
          <w:szCs w:val="32"/>
        </w:rPr>
        <w:t>联系人及电话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:</w:t>
      </w:r>
      <w:r>
        <w:rPr>
          <w:rFonts w:ascii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张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宇</w:t>
      </w:r>
      <w:r>
        <w:rPr>
          <w:rFonts w:ascii="宋体" w:hAnsi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14747297621</w:t>
      </w:r>
    </w:p>
    <w:p w:rsidR="00295D97" w:rsidRDefault="00295D97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仿宋" w:cs="仿宋"/>
          <w:bCs/>
          <w:color w:val="333333"/>
          <w:kern w:val="0"/>
          <w:sz w:val="32"/>
          <w:szCs w:val="32"/>
        </w:rPr>
      </w:pPr>
    </w:p>
    <w:p w:rsidR="00295D97" w:rsidRDefault="009A091C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仿宋" w:cs="仿宋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</w:rPr>
        <w:t>附件：《重庆大学时新社纳新报名表》</w:t>
      </w:r>
    </w:p>
    <w:p w:rsidR="00295D97" w:rsidRDefault="00295D97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</w:p>
    <w:p w:rsidR="00295D97" w:rsidRDefault="009A091C">
      <w:pPr>
        <w:widowControl/>
        <w:spacing w:line="240" w:lineRule="atLeast"/>
        <w:ind w:firstLine="4053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                            </w:t>
      </w:r>
      <w:r w:rsidR="001C6F4B">
        <w:rPr>
          <w:rFonts w:ascii="仿宋" w:eastAsia="仿宋" w:hAnsi="仿宋" w:cs="仿宋" w:hint="eastAsia"/>
          <w:color w:val="333333"/>
          <w:kern w:val="0"/>
          <w:sz w:val="24"/>
        </w:rPr>
        <w:t xml:space="preserve">                      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 </w:t>
      </w:r>
      <w:bookmarkStart w:id="0" w:name="_GoBack"/>
      <w:bookmarkEnd w:id="0"/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重庆大学时新社</w:t>
      </w:r>
    </w:p>
    <w:p w:rsidR="00295D97" w:rsidRDefault="009A091C" w:rsidP="001C6F4B">
      <w:pPr>
        <w:widowControl/>
        <w:spacing w:line="240" w:lineRule="atLeast"/>
        <w:ind w:right="320" w:firstLine="320"/>
        <w:jc w:val="righ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2018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仿宋" w:cs="仿宋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仿宋"/>
          <w:color w:val="333333"/>
          <w:kern w:val="0"/>
          <w:sz w:val="32"/>
          <w:szCs w:val="32"/>
        </w:rPr>
        <w:t>23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</w:t>
      </w:r>
    </w:p>
    <w:p w:rsidR="00295D97" w:rsidRDefault="009A091C">
      <w:pPr>
        <w:widowControl/>
        <w:spacing w:line="240" w:lineRule="atLeast"/>
        <w:ind w:firstLine="320"/>
        <w:jc w:val="left"/>
        <w:rPr>
          <w:rFonts w:ascii="宋体" w:hAnsi="宋体"/>
          <w:color w:val="333333"/>
          <w:sz w:val="20"/>
          <w:szCs w:val="20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 </w:t>
      </w:r>
    </w:p>
    <w:p w:rsidR="00295D97" w:rsidRDefault="00295D97">
      <w:pPr>
        <w:widowControl/>
        <w:spacing w:line="240" w:lineRule="atLeast"/>
        <w:ind w:firstLine="320"/>
        <w:jc w:val="left"/>
        <w:rPr>
          <w:rFonts w:ascii="仿宋" w:eastAsia="仿宋" w:hAnsi="仿宋" w:cs="仿宋"/>
          <w:color w:val="333333"/>
          <w:kern w:val="0"/>
          <w:sz w:val="24"/>
        </w:rPr>
      </w:pPr>
    </w:p>
    <w:p w:rsidR="00295D97" w:rsidRDefault="00295D97">
      <w:pPr>
        <w:widowControl/>
        <w:spacing w:line="240" w:lineRule="atLeast"/>
        <w:ind w:firstLine="320"/>
        <w:jc w:val="left"/>
        <w:rPr>
          <w:rFonts w:ascii="仿宋" w:eastAsia="仿宋" w:hAnsi="仿宋" w:cs="仿宋"/>
          <w:color w:val="333333"/>
          <w:kern w:val="0"/>
          <w:sz w:val="24"/>
        </w:rPr>
      </w:pPr>
    </w:p>
    <w:p w:rsidR="00295D97" w:rsidRDefault="00295D97">
      <w:pPr>
        <w:widowControl/>
        <w:spacing w:line="240" w:lineRule="atLeast"/>
        <w:ind w:firstLine="320"/>
        <w:jc w:val="left"/>
        <w:rPr>
          <w:rFonts w:ascii="仿宋" w:eastAsia="仿宋" w:hAnsi="仿宋" w:cs="仿宋"/>
          <w:color w:val="333333"/>
          <w:kern w:val="0"/>
          <w:sz w:val="22"/>
          <w:szCs w:val="22"/>
        </w:rPr>
      </w:pPr>
    </w:p>
    <w:p w:rsidR="00295D97" w:rsidRDefault="009A091C">
      <w:pPr>
        <w:widowControl/>
        <w:spacing w:line="240" w:lineRule="atLeast"/>
        <w:jc w:val="left"/>
        <w:rPr>
          <w:rFonts w:ascii="仿宋" w:eastAsia="仿宋" w:hAnsi="仿宋" w:cs="仿宋"/>
          <w:color w:val="333333"/>
          <w:kern w:val="0"/>
          <w:sz w:val="22"/>
          <w:szCs w:val="22"/>
        </w:rPr>
      </w:pPr>
      <w:r>
        <w:rPr>
          <w:rFonts w:ascii="黑体" w:eastAsia="黑体" w:hAnsi="黑体" w:cs="仿宋" w:hint="eastAsia"/>
          <w:color w:val="333333"/>
          <w:kern w:val="0"/>
          <w:sz w:val="32"/>
          <w:szCs w:val="32"/>
        </w:rPr>
        <w:lastRenderedPageBreak/>
        <w:t>附件</w:t>
      </w:r>
    </w:p>
    <w:p w:rsidR="00295D97" w:rsidRDefault="009A091C">
      <w:pPr>
        <w:pStyle w:val="2"/>
        <w:jc w:val="center"/>
        <w:rPr>
          <w:rStyle w:val="1Char"/>
          <w:rFonts w:ascii="方正小标宋_GBK" w:eastAsia="方正小标宋_GBK"/>
        </w:rPr>
      </w:pPr>
      <w:r>
        <w:rPr>
          <w:rStyle w:val="1Char"/>
          <w:rFonts w:ascii="方正小标宋_GBK" w:eastAsia="方正小标宋_GBK" w:hint="eastAsia"/>
        </w:rPr>
        <w:t>重庆大学时新社纳新报名表</w:t>
      </w:r>
    </w:p>
    <w:tbl>
      <w:tblPr>
        <w:tblpPr w:leftFromText="180" w:rightFromText="180" w:vertAnchor="text" w:horzAnchor="page" w:tblpXSpec="center" w:tblpY="230"/>
        <w:tblOverlap w:val="never"/>
        <w:tblW w:w="9807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1217"/>
        <w:gridCol w:w="1278"/>
        <w:gridCol w:w="1380"/>
        <w:gridCol w:w="1152"/>
        <w:gridCol w:w="1494"/>
        <w:gridCol w:w="2041"/>
      </w:tblGrid>
      <w:tr w:rsidR="00295D97">
        <w:trPr>
          <w:trHeight w:val="43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65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25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ind w:left="17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right="61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照片</w:t>
            </w:r>
          </w:p>
        </w:tc>
      </w:tr>
      <w:tr w:rsidR="00295D97">
        <w:trPr>
          <w:trHeight w:val="437"/>
          <w:jc w:val="center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籍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25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25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民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ind w:left="17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jc w:val="center"/>
              <w:rPr>
                <w:rFonts w:ascii="楷体" w:eastAsia="楷体" w:hAnsi="楷体" w:cs="楷体"/>
                <w:color w:val="333333"/>
                <w:sz w:val="24"/>
              </w:rPr>
            </w:pPr>
          </w:p>
        </w:tc>
      </w:tr>
      <w:tr w:rsidR="00295D97">
        <w:trPr>
          <w:trHeight w:val="437"/>
          <w:jc w:val="center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学院专业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25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ind w:left="17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jc w:val="center"/>
              <w:rPr>
                <w:rFonts w:ascii="楷体" w:eastAsia="楷体" w:hAnsi="楷体" w:cs="楷体"/>
                <w:color w:val="333333"/>
                <w:sz w:val="24"/>
              </w:rPr>
            </w:pPr>
          </w:p>
        </w:tc>
      </w:tr>
      <w:tr w:rsidR="00295D97">
        <w:trPr>
          <w:trHeight w:val="437"/>
          <w:jc w:val="center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sz w:val="28"/>
                <w:szCs w:val="36"/>
              </w:rPr>
              <w:t>QQ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25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25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邮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ind w:left="17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jc w:val="center"/>
              <w:rPr>
                <w:rFonts w:ascii="楷体" w:eastAsia="楷体" w:hAnsi="楷体" w:cs="楷体"/>
                <w:color w:val="333333"/>
                <w:sz w:val="24"/>
              </w:rPr>
            </w:pPr>
          </w:p>
        </w:tc>
      </w:tr>
      <w:tr w:rsidR="00295D97">
        <w:trPr>
          <w:trHeight w:val="433"/>
          <w:jc w:val="center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意向部门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</w:tr>
      <w:tr w:rsidR="00295D97">
        <w:trPr>
          <w:trHeight w:val="1769"/>
          <w:jc w:val="center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</w:tr>
      <w:tr w:rsidR="00295D97">
        <w:trPr>
          <w:trHeight w:val="1992"/>
          <w:jc w:val="center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295D97"/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color w:val="333333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文字信息</w:t>
            </w:r>
          </w:p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color w:val="333333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工作经历</w:t>
            </w:r>
          </w:p>
          <w:p w:rsidR="00295D97" w:rsidRDefault="00295D97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color w:val="333333"/>
                <w:kern w:val="0"/>
                <w:sz w:val="24"/>
              </w:rPr>
            </w:pPr>
          </w:p>
        </w:tc>
        <w:tc>
          <w:tcPr>
            <w:tcW w:w="8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</w:tcPr>
          <w:p w:rsidR="00295D97" w:rsidRDefault="00295D97">
            <w:pPr>
              <w:widowControl/>
              <w:ind w:left="179" w:right="240"/>
              <w:jc w:val="center"/>
              <w:rPr>
                <w:rFonts w:ascii="楷体" w:eastAsia="楷体" w:hAnsi="楷体" w:cs="楷体"/>
                <w:color w:val="333333"/>
                <w:kern w:val="0"/>
                <w:sz w:val="24"/>
              </w:rPr>
            </w:pPr>
          </w:p>
        </w:tc>
      </w:tr>
      <w:tr w:rsidR="00295D97">
        <w:trPr>
          <w:trHeight w:val="2956"/>
          <w:jc w:val="center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社团工作建议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</w:tcPr>
          <w:p w:rsidR="00295D97" w:rsidRDefault="00295D97">
            <w:pPr>
              <w:widowControl/>
              <w:spacing w:line="173" w:lineRule="atLeast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</w:tr>
      <w:tr w:rsidR="00295D97">
        <w:trPr>
          <w:trHeight w:val="1552"/>
          <w:jc w:val="center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  <w:vAlign w:val="center"/>
          </w:tcPr>
          <w:p w:rsidR="00295D97" w:rsidRDefault="009A091C">
            <w:pPr>
              <w:widowControl/>
              <w:spacing w:line="173" w:lineRule="atLeast"/>
              <w:ind w:left="19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4"/>
              </w:rPr>
              <w:t>个人发展思考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11" w:type="dxa"/>
            </w:tcMar>
          </w:tcPr>
          <w:p w:rsidR="00295D97" w:rsidRDefault="00295D97">
            <w:pPr>
              <w:widowControl/>
              <w:spacing w:line="173" w:lineRule="atLeast"/>
              <w:ind w:firstLine="16"/>
              <w:jc w:val="center"/>
              <w:rPr>
                <w:rFonts w:ascii="楷体" w:eastAsia="楷体" w:hAnsi="楷体" w:cs="楷体"/>
                <w:sz w:val="36"/>
                <w:szCs w:val="44"/>
              </w:rPr>
            </w:pPr>
          </w:p>
        </w:tc>
      </w:tr>
    </w:tbl>
    <w:p w:rsidR="00295D97" w:rsidRDefault="00295D97"/>
    <w:sectPr w:rsidR="00295D97" w:rsidSect="00295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1C" w:rsidRDefault="009A091C" w:rsidP="001C6F4B">
      <w:r>
        <w:separator/>
      </w:r>
    </w:p>
  </w:endnote>
  <w:endnote w:type="continuationSeparator" w:id="1">
    <w:p w:rsidR="009A091C" w:rsidRDefault="009A091C" w:rsidP="001C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1C" w:rsidRDefault="009A091C" w:rsidP="001C6F4B">
      <w:r>
        <w:separator/>
      </w:r>
    </w:p>
  </w:footnote>
  <w:footnote w:type="continuationSeparator" w:id="1">
    <w:p w:rsidR="009A091C" w:rsidRDefault="009A091C" w:rsidP="001C6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D97"/>
    <w:rsid w:val="001C6F4B"/>
    <w:rsid w:val="00295D97"/>
    <w:rsid w:val="009A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95D9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295D9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295D97"/>
    <w:rPr>
      <w:b/>
      <w:kern w:val="44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1C6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F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F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52;&#23431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3</Pages>
  <Words>184</Words>
  <Characters>1051</Characters>
  <Application>Microsoft Office Word</Application>
  <DocSecurity>0</DocSecurity>
  <Lines>8</Lines>
  <Paragraphs>2</Paragraphs>
  <ScaleCrop>false</ScaleCrop>
  <Company>china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陈洁</cp:lastModifiedBy>
  <cp:revision>2</cp:revision>
  <dcterms:created xsi:type="dcterms:W3CDTF">2018-04-22T09:00:00Z</dcterms:created>
  <dcterms:modified xsi:type="dcterms:W3CDTF">2018-04-24T00:56:00Z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