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435" w:tblpY="3374"/>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1"/>
        <w:gridCol w:w="1737"/>
        <w:gridCol w:w="1737"/>
      </w:tblGrid>
      <w:tr w:rsidR="005F6E3A" w:rsidRPr="00411463" w:rsidTr="00715343">
        <w:trPr>
          <w:trHeight w:val="285"/>
        </w:trPr>
        <w:tc>
          <w:tcPr>
            <w:tcW w:w="5391" w:type="dxa"/>
            <w:shd w:val="clear" w:color="000000" w:fill="FFFFFF"/>
            <w:noWrap/>
            <w:vAlign w:val="center"/>
          </w:tcPr>
          <w:p w:rsidR="005F6E3A" w:rsidRPr="00411463" w:rsidRDefault="005F6E3A" w:rsidP="00715343">
            <w:pPr>
              <w:widowControl/>
              <w:spacing w:line="620" w:lineRule="exact"/>
              <w:jc w:val="center"/>
              <w:rPr>
                <w:rFonts w:ascii="仿宋" w:eastAsia="仿宋" w:hAnsi="仿宋" w:cs="宋体"/>
                <w:b/>
                <w:color w:val="000000"/>
                <w:kern w:val="0"/>
                <w:szCs w:val="32"/>
              </w:rPr>
            </w:pPr>
            <w:r w:rsidRPr="00411463">
              <w:rPr>
                <w:rFonts w:ascii="仿宋" w:eastAsia="仿宋" w:hAnsi="仿宋" w:cs="宋体" w:hint="eastAsia"/>
                <w:b/>
                <w:color w:val="000000"/>
                <w:kern w:val="0"/>
                <w:szCs w:val="32"/>
              </w:rPr>
              <w:t>项目名称</w:t>
            </w:r>
          </w:p>
        </w:tc>
        <w:tc>
          <w:tcPr>
            <w:tcW w:w="1737" w:type="dxa"/>
            <w:shd w:val="clear" w:color="000000" w:fill="FFFFFF"/>
            <w:noWrap/>
            <w:vAlign w:val="center"/>
          </w:tcPr>
          <w:p w:rsidR="005F6E3A" w:rsidRPr="00411463" w:rsidRDefault="005F6E3A" w:rsidP="00715343">
            <w:pPr>
              <w:widowControl/>
              <w:spacing w:line="620" w:lineRule="exact"/>
              <w:jc w:val="center"/>
              <w:rPr>
                <w:rFonts w:ascii="仿宋" w:eastAsia="仿宋" w:hAnsi="仿宋" w:cs="宋体"/>
                <w:b/>
                <w:color w:val="000000"/>
                <w:kern w:val="0"/>
                <w:szCs w:val="32"/>
              </w:rPr>
            </w:pPr>
            <w:r w:rsidRPr="00411463">
              <w:rPr>
                <w:rFonts w:ascii="仿宋" w:eastAsia="仿宋" w:hAnsi="仿宋" w:cs="宋体" w:hint="eastAsia"/>
                <w:b/>
                <w:color w:val="000000"/>
                <w:kern w:val="0"/>
                <w:szCs w:val="32"/>
              </w:rPr>
              <w:t>负责人</w:t>
            </w:r>
          </w:p>
        </w:tc>
        <w:tc>
          <w:tcPr>
            <w:tcW w:w="1737" w:type="dxa"/>
            <w:shd w:val="clear" w:color="000000" w:fill="FFFFFF"/>
            <w:vAlign w:val="center"/>
          </w:tcPr>
          <w:p w:rsidR="005F6E3A" w:rsidRPr="00411463" w:rsidRDefault="005F6E3A" w:rsidP="00715343">
            <w:pPr>
              <w:widowControl/>
              <w:spacing w:line="620" w:lineRule="exact"/>
              <w:jc w:val="center"/>
              <w:rPr>
                <w:rFonts w:ascii="仿宋" w:eastAsia="仿宋" w:hAnsi="仿宋" w:cs="宋体"/>
                <w:b/>
                <w:color w:val="000000"/>
                <w:kern w:val="0"/>
                <w:szCs w:val="32"/>
              </w:rPr>
            </w:pPr>
            <w:r w:rsidRPr="00411463">
              <w:rPr>
                <w:rFonts w:ascii="仿宋" w:eastAsia="仿宋" w:hAnsi="仿宋" w:cs="宋体" w:hint="eastAsia"/>
                <w:b/>
                <w:color w:val="000000"/>
                <w:kern w:val="0"/>
                <w:szCs w:val="32"/>
              </w:rPr>
              <w:t>奖项类别</w:t>
            </w:r>
          </w:p>
        </w:tc>
      </w:tr>
      <w:tr w:rsidR="005F6E3A" w:rsidRPr="00411463" w:rsidTr="00715343">
        <w:trPr>
          <w:trHeight w:val="285"/>
        </w:trPr>
        <w:tc>
          <w:tcPr>
            <w:tcW w:w="5391"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伏特猫</w:t>
            </w:r>
          </w:p>
        </w:tc>
        <w:tc>
          <w:tcPr>
            <w:tcW w:w="1737"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杨剑南</w:t>
            </w:r>
          </w:p>
        </w:tc>
        <w:tc>
          <w:tcPr>
            <w:tcW w:w="1737" w:type="dxa"/>
            <w:shd w:val="clear" w:color="000000" w:fill="FFFFFF"/>
            <w:vAlign w:val="center"/>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金奖</w:t>
            </w:r>
          </w:p>
        </w:tc>
      </w:tr>
      <w:tr w:rsidR="005F6E3A" w:rsidRPr="00411463" w:rsidTr="00715343">
        <w:trPr>
          <w:trHeight w:val="285"/>
        </w:trPr>
        <w:tc>
          <w:tcPr>
            <w:tcW w:w="5391"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高效节能的电磁脉冲焊接技术</w:t>
            </w:r>
          </w:p>
        </w:tc>
        <w:tc>
          <w:tcPr>
            <w:tcW w:w="1737"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周</w:t>
            </w:r>
            <w:r w:rsidR="002A29F5">
              <w:rPr>
                <w:rFonts w:ascii="仿宋" w:eastAsia="仿宋" w:hAnsi="仿宋" w:cs="宋体" w:hint="eastAsia"/>
                <w:color w:val="000000"/>
                <w:kern w:val="0"/>
                <w:szCs w:val="32"/>
              </w:rPr>
              <w:t xml:space="preserve">  </w:t>
            </w:r>
            <w:r w:rsidRPr="00411463">
              <w:rPr>
                <w:rFonts w:ascii="仿宋" w:eastAsia="仿宋" w:hAnsi="仿宋" w:cs="宋体" w:hint="eastAsia"/>
                <w:color w:val="000000"/>
                <w:kern w:val="0"/>
                <w:szCs w:val="32"/>
              </w:rPr>
              <w:t>言</w:t>
            </w:r>
          </w:p>
        </w:tc>
        <w:tc>
          <w:tcPr>
            <w:tcW w:w="1737" w:type="dxa"/>
            <w:shd w:val="clear" w:color="000000" w:fill="FFFFFF"/>
            <w:vAlign w:val="center"/>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银奖</w:t>
            </w:r>
          </w:p>
        </w:tc>
      </w:tr>
      <w:tr w:rsidR="005F6E3A" w:rsidRPr="00411463" w:rsidTr="00715343">
        <w:trPr>
          <w:trHeight w:val="285"/>
        </w:trPr>
        <w:tc>
          <w:tcPr>
            <w:tcW w:w="5391"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3d打印</w:t>
            </w:r>
            <w:proofErr w:type="gramStart"/>
            <w:r w:rsidRPr="00411463">
              <w:rPr>
                <w:rFonts w:ascii="仿宋" w:eastAsia="仿宋" w:hAnsi="仿宋" w:cs="宋体" w:hint="eastAsia"/>
                <w:color w:val="000000"/>
                <w:kern w:val="0"/>
                <w:szCs w:val="32"/>
              </w:rPr>
              <w:t>云服务</w:t>
            </w:r>
            <w:proofErr w:type="gramEnd"/>
            <w:r w:rsidRPr="00411463">
              <w:rPr>
                <w:rFonts w:ascii="仿宋" w:eastAsia="仿宋" w:hAnsi="仿宋" w:cs="宋体" w:hint="eastAsia"/>
                <w:color w:val="000000"/>
                <w:kern w:val="0"/>
                <w:szCs w:val="32"/>
              </w:rPr>
              <w:t>平台</w:t>
            </w:r>
          </w:p>
        </w:tc>
        <w:tc>
          <w:tcPr>
            <w:tcW w:w="1737"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郭仲泽</w:t>
            </w:r>
          </w:p>
        </w:tc>
        <w:tc>
          <w:tcPr>
            <w:tcW w:w="1737" w:type="dxa"/>
            <w:shd w:val="clear" w:color="000000" w:fill="FFFFFF"/>
            <w:vAlign w:val="center"/>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银奖</w:t>
            </w:r>
          </w:p>
        </w:tc>
      </w:tr>
      <w:tr w:rsidR="005F6E3A" w:rsidRPr="00411463" w:rsidTr="00715343">
        <w:trPr>
          <w:trHeight w:val="285"/>
        </w:trPr>
        <w:tc>
          <w:tcPr>
            <w:tcW w:w="5391"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基于质子交换膜电解池的智能新能源储能和供氧系统</w:t>
            </w:r>
          </w:p>
        </w:tc>
        <w:tc>
          <w:tcPr>
            <w:tcW w:w="1737"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张程远</w:t>
            </w:r>
          </w:p>
        </w:tc>
        <w:tc>
          <w:tcPr>
            <w:tcW w:w="1737" w:type="dxa"/>
            <w:shd w:val="clear" w:color="000000" w:fill="FFFFFF"/>
            <w:vAlign w:val="center"/>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铜奖</w:t>
            </w:r>
          </w:p>
        </w:tc>
      </w:tr>
      <w:tr w:rsidR="005F6E3A" w:rsidRPr="00411463" w:rsidTr="00715343">
        <w:trPr>
          <w:trHeight w:val="285"/>
        </w:trPr>
        <w:tc>
          <w:tcPr>
            <w:tcW w:w="5391"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基于电渗析原理具有副产物移除功能的新型绿色生物燃气系统及强化</w:t>
            </w:r>
          </w:p>
        </w:tc>
        <w:tc>
          <w:tcPr>
            <w:tcW w:w="1737"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杨正洁</w:t>
            </w:r>
          </w:p>
        </w:tc>
        <w:tc>
          <w:tcPr>
            <w:tcW w:w="1737" w:type="dxa"/>
            <w:shd w:val="clear" w:color="000000" w:fill="FFFFFF"/>
            <w:vAlign w:val="center"/>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铜奖</w:t>
            </w:r>
          </w:p>
        </w:tc>
      </w:tr>
      <w:tr w:rsidR="005F6E3A" w:rsidRPr="00411463" w:rsidTr="00715343">
        <w:trPr>
          <w:trHeight w:val="285"/>
        </w:trPr>
        <w:tc>
          <w:tcPr>
            <w:tcW w:w="5391"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基于物联网的智能光伏-燃料电池-退役动力电池混合发电储能系统</w:t>
            </w:r>
          </w:p>
        </w:tc>
        <w:tc>
          <w:tcPr>
            <w:tcW w:w="1737" w:type="dxa"/>
            <w:shd w:val="clear" w:color="000000" w:fill="FFFFFF"/>
            <w:noWrap/>
            <w:vAlign w:val="center"/>
            <w:hideMark/>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刘明涛</w:t>
            </w:r>
          </w:p>
        </w:tc>
        <w:tc>
          <w:tcPr>
            <w:tcW w:w="1737" w:type="dxa"/>
            <w:shd w:val="clear" w:color="000000" w:fill="FFFFFF"/>
            <w:vAlign w:val="center"/>
          </w:tcPr>
          <w:p w:rsidR="005F6E3A" w:rsidRPr="00411463" w:rsidRDefault="005F6E3A" w:rsidP="00715343">
            <w:pPr>
              <w:widowControl/>
              <w:spacing w:line="620" w:lineRule="exact"/>
              <w:jc w:val="center"/>
              <w:rPr>
                <w:rFonts w:ascii="仿宋" w:eastAsia="仿宋" w:hAnsi="仿宋" w:cs="宋体"/>
                <w:color w:val="000000"/>
                <w:kern w:val="0"/>
                <w:szCs w:val="32"/>
              </w:rPr>
            </w:pPr>
            <w:r w:rsidRPr="00411463">
              <w:rPr>
                <w:rFonts w:ascii="仿宋" w:eastAsia="仿宋" w:hAnsi="仿宋" w:cs="宋体" w:hint="eastAsia"/>
                <w:color w:val="000000"/>
                <w:kern w:val="0"/>
                <w:szCs w:val="32"/>
              </w:rPr>
              <w:t>铜奖</w:t>
            </w:r>
          </w:p>
        </w:tc>
      </w:tr>
      <w:tr w:rsidR="00C761A0" w:rsidRPr="00411463" w:rsidTr="00715343">
        <w:trPr>
          <w:trHeight w:val="285"/>
        </w:trPr>
        <w:tc>
          <w:tcPr>
            <w:tcW w:w="5391" w:type="dxa"/>
            <w:shd w:val="clear" w:color="000000" w:fill="FFFFFF"/>
            <w:noWrap/>
            <w:vAlign w:val="center"/>
          </w:tcPr>
          <w:p w:rsidR="00C761A0" w:rsidRPr="00411463" w:rsidRDefault="00C761A0" w:rsidP="00715343">
            <w:pPr>
              <w:widowControl/>
              <w:spacing w:line="620" w:lineRule="exact"/>
              <w:jc w:val="center"/>
              <w:rPr>
                <w:rFonts w:ascii="仿宋" w:eastAsia="仿宋" w:hAnsi="仿宋" w:cs="宋体" w:hint="eastAsia"/>
                <w:color w:val="000000"/>
                <w:kern w:val="0"/>
                <w:szCs w:val="32"/>
              </w:rPr>
            </w:pPr>
            <w:r w:rsidRPr="00C761A0">
              <w:rPr>
                <w:rFonts w:ascii="仿宋" w:eastAsia="仿宋" w:hAnsi="仿宋" w:cs="宋体"/>
                <w:color w:val="000000"/>
                <w:kern w:val="0"/>
                <w:szCs w:val="32"/>
              </w:rPr>
              <w:t>3D</w:t>
            </w:r>
            <w:r w:rsidRPr="00C761A0">
              <w:rPr>
                <w:rFonts w:ascii="仿宋" w:eastAsia="仿宋" w:hAnsi="仿宋" w:cs="宋体" w:hint="eastAsia"/>
                <w:color w:val="000000"/>
                <w:kern w:val="0"/>
                <w:szCs w:val="32"/>
              </w:rPr>
              <w:t>打印产业的绿色回收再利用</w:t>
            </w:r>
          </w:p>
        </w:tc>
        <w:tc>
          <w:tcPr>
            <w:tcW w:w="1737" w:type="dxa"/>
            <w:shd w:val="clear" w:color="000000" w:fill="FFFFFF"/>
            <w:noWrap/>
            <w:vAlign w:val="center"/>
          </w:tcPr>
          <w:p w:rsidR="00C761A0" w:rsidRPr="00411463" w:rsidRDefault="0096363D" w:rsidP="00715343">
            <w:pPr>
              <w:widowControl/>
              <w:spacing w:line="620" w:lineRule="exact"/>
              <w:jc w:val="center"/>
              <w:rPr>
                <w:rFonts w:ascii="仿宋" w:eastAsia="仿宋" w:hAnsi="仿宋" w:cs="宋体" w:hint="eastAsia"/>
                <w:color w:val="000000"/>
                <w:kern w:val="0"/>
                <w:szCs w:val="32"/>
              </w:rPr>
            </w:pPr>
            <w:r w:rsidRPr="0096363D">
              <w:rPr>
                <w:rFonts w:ascii="仿宋" w:eastAsia="仿宋" w:hAnsi="仿宋" w:cs="宋体" w:hint="eastAsia"/>
                <w:color w:val="000000"/>
                <w:kern w:val="0"/>
                <w:szCs w:val="32"/>
              </w:rPr>
              <w:t>苏泽华</w:t>
            </w:r>
          </w:p>
        </w:tc>
        <w:tc>
          <w:tcPr>
            <w:tcW w:w="1737" w:type="dxa"/>
            <w:shd w:val="clear" w:color="000000" w:fill="FFFFFF"/>
            <w:vAlign w:val="center"/>
          </w:tcPr>
          <w:p w:rsidR="00C761A0" w:rsidRPr="00411463" w:rsidRDefault="00C761A0" w:rsidP="00715343">
            <w:pPr>
              <w:widowControl/>
              <w:spacing w:line="620" w:lineRule="exact"/>
              <w:jc w:val="center"/>
              <w:rPr>
                <w:rFonts w:ascii="仿宋" w:eastAsia="仿宋" w:hAnsi="仿宋" w:cs="宋体" w:hint="eastAsia"/>
                <w:color w:val="000000"/>
                <w:kern w:val="0"/>
                <w:szCs w:val="32"/>
              </w:rPr>
            </w:pPr>
            <w:r>
              <w:rPr>
                <w:rFonts w:ascii="仿宋" w:eastAsia="仿宋" w:hAnsi="仿宋" w:cs="宋体" w:hint="eastAsia"/>
                <w:color w:val="000000"/>
                <w:kern w:val="0"/>
                <w:szCs w:val="32"/>
              </w:rPr>
              <w:t>优秀奖</w:t>
            </w:r>
          </w:p>
        </w:tc>
      </w:tr>
      <w:tr w:rsidR="00C761A0" w:rsidRPr="00411463" w:rsidTr="00715343">
        <w:trPr>
          <w:trHeight w:val="285"/>
        </w:trPr>
        <w:tc>
          <w:tcPr>
            <w:tcW w:w="5391" w:type="dxa"/>
            <w:shd w:val="clear" w:color="000000" w:fill="FFFFFF"/>
            <w:noWrap/>
            <w:vAlign w:val="center"/>
          </w:tcPr>
          <w:p w:rsidR="00C761A0" w:rsidRPr="00411463" w:rsidRDefault="00C761A0" w:rsidP="00715343">
            <w:pPr>
              <w:widowControl/>
              <w:spacing w:line="620" w:lineRule="exact"/>
              <w:jc w:val="center"/>
              <w:rPr>
                <w:rFonts w:ascii="仿宋" w:eastAsia="仿宋" w:hAnsi="仿宋" w:cs="宋体" w:hint="eastAsia"/>
                <w:color w:val="000000"/>
                <w:kern w:val="0"/>
                <w:szCs w:val="32"/>
              </w:rPr>
            </w:pPr>
            <w:proofErr w:type="spellStart"/>
            <w:r w:rsidRPr="00C761A0">
              <w:rPr>
                <w:rFonts w:ascii="仿宋" w:eastAsia="仿宋" w:hAnsi="仿宋" w:cs="宋体"/>
                <w:color w:val="000000"/>
                <w:kern w:val="0"/>
                <w:szCs w:val="32"/>
              </w:rPr>
              <w:t>SolarBank</w:t>
            </w:r>
            <w:proofErr w:type="spellEnd"/>
            <w:r w:rsidRPr="00C761A0">
              <w:rPr>
                <w:rFonts w:ascii="仿宋" w:eastAsia="仿宋" w:hAnsi="仿宋" w:cs="宋体"/>
                <w:color w:val="000000"/>
                <w:kern w:val="0"/>
                <w:szCs w:val="32"/>
              </w:rPr>
              <w:t>——</w:t>
            </w:r>
            <w:r w:rsidRPr="00C761A0">
              <w:rPr>
                <w:rFonts w:ascii="仿宋" w:eastAsia="仿宋" w:hAnsi="仿宋" w:cs="宋体" w:hint="eastAsia"/>
                <w:color w:val="000000"/>
                <w:kern w:val="0"/>
                <w:szCs w:val="32"/>
              </w:rPr>
              <w:t>农村分布式光伏发电站</w:t>
            </w:r>
            <w:r w:rsidRPr="00C761A0">
              <w:rPr>
                <w:rFonts w:ascii="仿宋" w:eastAsia="仿宋" w:hAnsi="仿宋" w:cs="宋体"/>
                <w:color w:val="000000"/>
                <w:kern w:val="0"/>
                <w:szCs w:val="32"/>
              </w:rPr>
              <w:t>EMC</w:t>
            </w:r>
            <w:r w:rsidRPr="00C761A0">
              <w:rPr>
                <w:rFonts w:ascii="仿宋" w:eastAsia="仿宋" w:hAnsi="仿宋" w:cs="宋体" w:hint="eastAsia"/>
                <w:color w:val="000000"/>
                <w:kern w:val="0"/>
                <w:szCs w:val="32"/>
              </w:rPr>
              <w:t>发展模式</w:t>
            </w:r>
          </w:p>
        </w:tc>
        <w:tc>
          <w:tcPr>
            <w:tcW w:w="1737" w:type="dxa"/>
            <w:shd w:val="clear" w:color="000000" w:fill="FFFFFF"/>
            <w:noWrap/>
            <w:vAlign w:val="center"/>
          </w:tcPr>
          <w:p w:rsidR="00C761A0" w:rsidRPr="00411463" w:rsidRDefault="00A95800" w:rsidP="00715343">
            <w:pPr>
              <w:widowControl/>
              <w:spacing w:line="620" w:lineRule="exact"/>
              <w:jc w:val="center"/>
              <w:rPr>
                <w:rFonts w:ascii="仿宋" w:eastAsia="仿宋" w:hAnsi="仿宋" w:cs="宋体" w:hint="eastAsia"/>
                <w:color w:val="000000"/>
                <w:kern w:val="0"/>
                <w:szCs w:val="32"/>
              </w:rPr>
            </w:pPr>
            <w:r w:rsidRPr="00A95800">
              <w:rPr>
                <w:rFonts w:ascii="仿宋" w:eastAsia="仿宋" w:hAnsi="仿宋" w:cs="宋体" w:hint="eastAsia"/>
                <w:color w:val="000000"/>
                <w:kern w:val="0"/>
                <w:szCs w:val="32"/>
              </w:rPr>
              <w:t>朱雪洁</w:t>
            </w:r>
          </w:p>
        </w:tc>
        <w:tc>
          <w:tcPr>
            <w:tcW w:w="1737" w:type="dxa"/>
            <w:shd w:val="clear" w:color="000000" w:fill="FFFFFF"/>
            <w:vAlign w:val="center"/>
          </w:tcPr>
          <w:p w:rsidR="00C761A0" w:rsidRPr="00411463" w:rsidRDefault="00C761A0" w:rsidP="00715343">
            <w:pPr>
              <w:widowControl/>
              <w:spacing w:line="620" w:lineRule="exact"/>
              <w:jc w:val="center"/>
              <w:rPr>
                <w:rFonts w:ascii="仿宋" w:eastAsia="仿宋" w:hAnsi="仿宋" w:cs="宋体" w:hint="eastAsia"/>
                <w:color w:val="000000"/>
                <w:kern w:val="0"/>
                <w:szCs w:val="32"/>
              </w:rPr>
            </w:pPr>
            <w:r>
              <w:rPr>
                <w:rFonts w:ascii="仿宋" w:eastAsia="仿宋" w:hAnsi="仿宋" w:cs="宋体" w:hint="eastAsia"/>
                <w:color w:val="000000"/>
                <w:kern w:val="0"/>
                <w:szCs w:val="32"/>
              </w:rPr>
              <w:t>优秀奖</w:t>
            </w:r>
          </w:p>
        </w:tc>
      </w:tr>
    </w:tbl>
    <w:p w:rsidR="00715343" w:rsidRDefault="00411463" w:rsidP="00715343">
      <w:pPr>
        <w:autoSpaceDN w:val="0"/>
        <w:spacing w:line="600" w:lineRule="exact"/>
        <w:jc w:val="left"/>
        <w:rPr>
          <w:rFonts w:ascii="黑体" w:eastAsia="黑体" w:hAnsi="黑体"/>
          <w:szCs w:val="44"/>
        </w:rPr>
      </w:pPr>
      <w:r w:rsidRPr="00411463">
        <w:rPr>
          <w:rFonts w:ascii="黑体" w:eastAsia="黑体" w:hAnsi="黑体" w:hint="eastAsia"/>
          <w:szCs w:val="44"/>
        </w:rPr>
        <w:t>附件</w:t>
      </w:r>
    </w:p>
    <w:p w:rsidR="00CB0B5D" w:rsidRPr="00715343" w:rsidRDefault="00411463" w:rsidP="00715343">
      <w:pPr>
        <w:autoSpaceDN w:val="0"/>
        <w:spacing w:line="600" w:lineRule="exact"/>
        <w:jc w:val="center"/>
        <w:rPr>
          <w:rFonts w:ascii="黑体" w:eastAsia="黑体" w:hAnsi="黑体"/>
          <w:szCs w:val="44"/>
        </w:rPr>
      </w:pPr>
      <w:r w:rsidRPr="00411463">
        <w:rPr>
          <w:rFonts w:ascii="黑体" w:eastAsia="黑体" w:hAnsi="黑体" w:hint="eastAsia"/>
          <w:b/>
          <w:sz w:val="44"/>
          <w:szCs w:val="44"/>
        </w:rPr>
        <w:t>重庆大学清洁能源青年创新创意大赛获奖名单</w:t>
      </w:r>
      <w:bookmarkStart w:id="0" w:name="_GoBack"/>
      <w:bookmarkEnd w:id="0"/>
    </w:p>
    <w:sectPr w:rsidR="00CB0B5D" w:rsidRPr="007153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5D"/>
    <w:rsid w:val="0024556A"/>
    <w:rsid w:val="002A29F5"/>
    <w:rsid w:val="0033431B"/>
    <w:rsid w:val="00341A10"/>
    <w:rsid w:val="00411463"/>
    <w:rsid w:val="005F6E3A"/>
    <w:rsid w:val="0068272C"/>
    <w:rsid w:val="00715343"/>
    <w:rsid w:val="00877A23"/>
    <w:rsid w:val="0096363D"/>
    <w:rsid w:val="00A95800"/>
    <w:rsid w:val="00BC493B"/>
    <w:rsid w:val="00BE4C55"/>
    <w:rsid w:val="00C761A0"/>
    <w:rsid w:val="00CB0B5D"/>
    <w:rsid w:val="00D25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14D36-080A-4AC7-8431-FE13077A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qFormat/>
    <w:rPr>
      <w:color w:val="0563C1" w:themeColor="hyperlink"/>
      <w:u w:val="single"/>
    </w:rPr>
  </w:style>
  <w:style w:type="table" w:styleId="aa">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页眉 字符"/>
    <w:basedOn w:val="a0"/>
    <w:link w:val="a7"/>
    <w:uiPriority w:val="99"/>
    <w:qFormat/>
    <w:rPr>
      <w:rFonts w:ascii="Times New Roman" w:eastAsia="仿宋_GB2312" w:hAnsi="Times New Roman" w:cs="Times New Roman"/>
      <w:kern w:val="32"/>
      <w:sz w:val="18"/>
      <w:szCs w:val="18"/>
    </w:rPr>
  </w:style>
  <w:style w:type="character" w:customStyle="1" w:styleId="a6">
    <w:name w:val="页脚 字符"/>
    <w:basedOn w:val="a0"/>
    <w:link w:val="a5"/>
    <w:uiPriority w:val="99"/>
    <w:qFormat/>
    <w:rPr>
      <w:rFonts w:ascii="Times New Roman" w:eastAsia="仿宋_GB2312" w:hAnsi="Times New Roman" w:cs="Times New Roman"/>
      <w:kern w:val="32"/>
      <w:sz w:val="18"/>
      <w:szCs w:val="18"/>
    </w:rPr>
  </w:style>
  <w:style w:type="paragraph" w:customStyle="1" w:styleId="1">
    <w:name w:val="列出段落1"/>
    <w:basedOn w:val="a"/>
    <w:uiPriority w:val="34"/>
    <w:qFormat/>
    <w:pPr>
      <w:ind w:firstLineChars="200" w:firstLine="420"/>
    </w:pPr>
  </w:style>
  <w:style w:type="character" w:customStyle="1" w:styleId="a4">
    <w:name w:val="批注框文本 字符"/>
    <w:basedOn w:val="a0"/>
    <w:link w:val="a3"/>
    <w:uiPriority w:val="99"/>
    <w:semiHidden/>
    <w:qFormat/>
    <w:rPr>
      <w:rFonts w:ascii="Times New Roman" w:eastAsia="仿宋_GB2312" w:hAnsi="Times New Roman" w:cs="Times New Roman"/>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952242">
      <w:bodyDiv w:val="1"/>
      <w:marLeft w:val="0"/>
      <w:marRight w:val="0"/>
      <w:marTop w:val="0"/>
      <w:marBottom w:val="0"/>
      <w:divBdr>
        <w:top w:val="none" w:sz="0" w:space="0" w:color="auto"/>
        <w:left w:val="none" w:sz="0" w:space="0" w:color="auto"/>
        <w:bottom w:val="none" w:sz="0" w:space="0" w:color="auto"/>
        <w:right w:val="none" w:sz="0" w:space="0" w:color="auto"/>
      </w:divBdr>
      <w:divsChild>
        <w:div w:id="2141143625">
          <w:marLeft w:val="0"/>
          <w:marRight w:val="0"/>
          <w:marTop w:val="0"/>
          <w:marBottom w:val="0"/>
          <w:divBdr>
            <w:top w:val="single" w:sz="6" w:space="0" w:color="DEDEDE"/>
            <w:left w:val="single" w:sz="6" w:space="0" w:color="DEDEDE"/>
            <w:bottom w:val="single" w:sz="6" w:space="0" w:color="DEDEDE"/>
            <w:right w:val="single" w:sz="6" w:space="0" w:color="DEDEDE"/>
          </w:divBdr>
          <w:divsChild>
            <w:div w:id="1532953437">
              <w:marLeft w:val="0"/>
              <w:marRight w:val="0"/>
              <w:marTop w:val="0"/>
              <w:marBottom w:val="0"/>
              <w:divBdr>
                <w:top w:val="none" w:sz="0" w:space="0" w:color="auto"/>
                <w:left w:val="none" w:sz="0" w:space="0" w:color="auto"/>
                <w:bottom w:val="none" w:sz="0" w:space="0" w:color="auto"/>
                <w:right w:val="single" w:sz="6" w:space="0" w:color="DEDEDE"/>
              </w:divBdr>
              <w:divsChild>
                <w:div w:id="1700467562">
                  <w:marLeft w:val="0"/>
                  <w:marRight w:val="0"/>
                  <w:marTop w:val="0"/>
                  <w:marBottom w:val="0"/>
                  <w:divBdr>
                    <w:top w:val="none" w:sz="0" w:space="0" w:color="auto"/>
                    <w:left w:val="none" w:sz="0" w:space="0" w:color="auto"/>
                    <w:bottom w:val="none" w:sz="0" w:space="0" w:color="auto"/>
                    <w:right w:val="none" w:sz="0" w:space="0" w:color="auto"/>
                  </w:divBdr>
                  <w:divsChild>
                    <w:div w:id="1998607742">
                      <w:marLeft w:val="0"/>
                      <w:marRight w:val="0"/>
                      <w:marTop w:val="0"/>
                      <w:marBottom w:val="0"/>
                      <w:divBdr>
                        <w:top w:val="none" w:sz="0" w:space="0" w:color="auto"/>
                        <w:left w:val="none" w:sz="0" w:space="0" w:color="auto"/>
                        <w:bottom w:val="none" w:sz="0" w:space="0" w:color="auto"/>
                        <w:right w:val="none" w:sz="0" w:space="0" w:color="auto"/>
                      </w:divBdr>
                      <w:divsChild>
                        <w:div w:id="7722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242070">
      <w:bodyDiv w:val="1"/>
      <w:marLeft w:val="0"/>
      <w:marRight w:val="0"/>
      <w:marTop w:val="0"/>
      <w:marBottom w:val="0"/>
      <w:divBdr>
        <w:top w:val="none" w:sz="0" w:space="0" w:color="auto"/>
        <w:left w:val="none" w:sz="0" w:space="0" w:color="auto"/>
        <w:bottom w:val="none" w:sz="0" w:space="0" w:color="auto"/>
        <w:right w:val="none" w:sz="0" w:space="0" w:color="auto"/>
      </w:divBdr>
      <w:divsChild>
        <w:div w:id="1007946310">
          <w:marLeft w:val="0"/>
          <w:marRight w:val="0"/>
          <w:marTop w:val="0"/>
          <w:marBottom w:val="0"/>
          <w:divBdr>
            <w:top w:val="none" w:sz="0" w:space="0" w:color="auto"/>
            <w:left w:val="none" w:sz="0" w:space="0" w:color="auto"/>
            <w:bottom w:val="none" w:sz="0" w:space="0" w:color="auto"/>
            <w:right w:val="none" w:sz="0" w:space="0" w:color="auto"/>
          </w:divBdr>
        </w:div>
      </w:divsChild>
    </w:div>
    <w:div w:id="1533305559">
      <w:bodyDiv w:val="1"/>
      <w:marLeft w:val="0"/>
      <w:marRight w:val="0"/>
      <w:marTop w:val="0"/>
      <w:marBottom w:val="0"/>
      <w:divBdr>
        <w:top w:val="none" w:sz="0" w:space="0" w:color="auto"/>
        <w:left w:val="none" w:sz="0" w:space="0" w:color="auto"/>
        <w:bottom w:val="none" w:sz="0" w:space="0" w:color="auto"/>
        <w:right w:val="none" w:sz="0" w:space="0" w:color="auto"/>
      </w:divBdr>
      <w:divsChild>
        <w:div w:id="1936592586">
          <w:marLeft w:val="0"/>
          <w:marRight w:val="0"/>
          <w:marTop w:val="0"/>
          <w:marBottom w:val="0"/>
          <w:divBdr>
            <w:top w:val="none" w:sz="0" w:space="0" w:color="auto"/>
            <w:left w:val="none" w:sz="0" w:space="0" w:color="auto"/>
            <w:bottom w:val="none" w:sz="0" w:space="0" w:color="auto"/>
            <w:right w:val="none" w:sz="0" w:space="0" w:color="auto"/>
          </w:divBdr>
        </w:div>
      </w:divsChild>
    </w:div>
    <w:div w:id="1591767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225</Characters>
  <Application>Microsoft Office Word</Application>
  <DocSecurity>0</DocSecurity>
  <Lines>1</Lines>
  <Paragraphs>1</Paragraphs>
  <ScaleCrop>false</ScaleCrop>
  <Company>微软中国</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B04-2</dc:creator>
  <cp:lastModifiedBy>lenovo</cp:lastModifiedBy>
  <cp:revision>7</cp:revision>
  <cp:lastPrinted>2017-10-08T16:23:00Z</cp:lastPrinted>
  <dcterms:created xsi:type="dcterms:W3CDTF">2018-01-03T12:07:00Z</dcterms:created>
  <dcterms:modified xsi:type="dcterms:W3CDTF">2018-01-04T10:54:00Z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2052-8.1.1</vt:lpwstr>
  </property>
</Properties>
</file>